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BD" w:rsidRPr="00DD7138" w:rsidRDefault="00646CBD" w:rsidP="00105F1D">
      <w:pPr>
        <w:pStyle w:val="Ttulo1"/>
        <w:tabs>
          <w:tab w:val="left" w:pos="142"/>
        </w:tabs>
        <w:spacing w:before="0" w:after="0"/>
        <w:ind w:left="142"/>
        <w:rPr>
          <w:rFonts w:cs="Arial"/>
          <w:sz w:val="22"/>
          <w:szCs w:val="22"/>
        </w:rPr>
      </w:pPr>
      <w:bookmarkStart w:id="0" w:name="_GoBack"/>
      <w:bookmarkEnd w:id="0"/>
    </w:p>
    <w:p w:rsidR="00FD4D20" w:rsidRPr="00DD7138" w:rsidRDefault="00FD4D20" w:rsidP="00646CBD">
      <w:pPr>
        <w:pStyle w:val="Ttulo1"/>
        <w:spacing w:before="0" w:after="0"/>
        <w:jc w:val="center"/>
        <w:rPr>
          <w:rFonts w:cs="Arial"/>
          <w:i/>
          <w:sz w:val="22"/>
          <w:szCs w:val="22"/>
        </w:rPr>
      </w:pPr>
      <w:r w:rsidRPr="00DD7138">
        <w:rPr>
          <w:rFonts w:cs="Arial"/>
          <w:sz w:val="22"/>
          <w:szCs w:val="22"/>
        </w:rPr>
        <w:object w:dxaOrig="4724" w:dyaOrig="3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1in" o:ole="" fillcolor="window">
            <v:imagedata r:id="rId8" o:title="" cropbottom="29547f"/>
          </v:shape>
          <o:OLEObject Type="Embed" ProgID="MSPhotoEd.3" ShapeID="_x0000_i1025" DrawAspect="Content" ObjectID="_1640499014" r:id="rId9"/>
        </w:object>
      </w:r>
    </w:p>
    <w:p w:rsidR="0026575D" w:rsidRPr="00DD7138" w:rsidRDefault="004A6B2A" w:rsidP="00646CBD">
      <w:pPr>
        <w:pStyle w:val="Ttulo1"/>
        <w:spacing w:before="0" w:after="0"/>
        <w:jc w:val="center"/>
        <w:rPr>
          <w:rFonts w:cs="Arial"/>
          <w:i/>
          <w:sz w:val="22"/>
          <w:szCs w:val="22"/>
        </w:rPr>
      </w:pPr>
      <w:r w:rsidRPr="00DD7138">
        <w:rPr>
          <w:rFonts w:cs="Arial"/>
          <w:i/>
          <w:sz w:val="22"/>
          <w:szCs w:val="22"/>
        </w:rPr>
        <w:t xml:space="preserve">Resolución </w:t>
      </w:r>
      <w:r w:rsidR="0086047C" w:rsidRPr="00DD7138">
        <w:rPr>
          <w:rFonts w:cs="Arial"/>
          <w:i/>
          <w:sz w:val="22"/>
          <w:szCs w:val="22"/>
        </w:rPr>
        <w:t>Directoral</w:t>
      </w:r>
      <w:r w:rsidR="0026575D" w:rsidRPr="00DD7138">
        <w:rPr>
          <w:rFonts w:cs="Arial"/>
          <w:i/>
          <w:sz w:val="22"/>
          <w:szCs w:val="22"/>
        </w:rPr>
        <w:t xml:space="preserve"> </w:t>
      </w:r>
    </w:p>
    <w:p w:rsidR="004A6B2A" w:rsidRPr="00DD7138" w:rsidRDefault="0026575D" w:rsidP="00646CBD">
      <w:pPr>
        <w:pStyle w:val="Ttulo1"/>
        <w:spacing w:before="0" w:after="0"/>
        <w:jc w:val="center"/>
        <w:rPr>
          <w:rFonts w:cs="Arial"/>
          <w:i/>
          <w:sz w:val="22"/>
          <w:szCs w:val="22"/>
        </w:rPr>
      </w:pPr>
      <w:r w:rsidRPr="00DD7138">
        <w:rPr>
          <w:rFonts w:cs="Arial"/>
          <w:i/>
          <w:sz w:val="22"/>
          <w:szCs w:val="22"/>
        </w:rPr>
        <w:t>Proyecto</w:t>
      </w:r>
    </w:p>
    <w:p w:rsidR="004A6B2A" w:rsidRPr="00DD7138" w:rsidRDefault="004A6B2A" w:rsidP="00646CBD">
      <w:pPr>
        <w:ind w:firstLine="851"/>
        <w:jc w:val="both"/>
        <w:rPr>
          <w:rFonts w:ascii="Arial" w:hAnsi="Arial" w:cs="Arial"/>
          <w:b/>
          <w:i/>
          <w:sz w:val="22"/>
          <w:szCs w:val="22"/>
        </w:rPr>
      </w:pPr>
    </w:p>
    <w:p w:rsidR="00646CBD" w:rsidRPr="00DD7138" w:rsidRDefault="00646CBD" w:rsidP="00646CBD">
      <w:pPr>
        <w:ind w:firstLine="851"/>
        <w:jc w:val="both"/>
        <w:rPr>
          <w:rFonts w:ascii="Arial" w:hAnsi="Arial" w:cs="Arial"/>
          <w:b/>
          <w:i/>
          <w:sz w:val="22"/>
          <w:szCs w:val="22"/>
        </w:rPr>
      </w:pPr>
      <w:r w:rsidRPr="00DD7138">
        <w:rPr>
          <w:rFonts w:ascii="Arial" w:hAnsi="Arial" w:cs="Arial"/>
          <w:b/>
          <w:i/>
          <w:sz w:val="22"/>
          <w:szCs w:val="22"/>
        </w:rPr>
        <w:tab/>
      </w:r>
      <w:r w:rsidRPr="00DD7138">
        <w:rPr>
          <w:rFonts w:ascii="Arial" w:hAnsi="Arial" w:cs="Arial"/>
          <w:b/>
          <w:i/>
          <w:sz w:val="22"/>
          <w:szCs w:val="22"/>
        </w:rPr>
        <w:tab/>
      </w:r>
    </w:p>
    <w:p w:rsidR="00646CBD" w:rsidRPr="00DD7138" w:rsidRDefault="00646CBD" w:rsidP="00646CBD">
      <w:pPr>
        <w:rPr>
          <w:rFonts w:ascii="Arial" w:hAnsi="Arial" w:cs="Arial"/>
          <w:b/>
          <w:sz w:val="22"/>
          <w:szCs w:val="22"/>
        </w:rPr>
      </w:pPr>
      <w:r w:rsidRPr="00DD7138">
        <w:rPr>
          <w:rFonts w:ascii="Arial" w:hAnsi="Arial" w:cs="Arial"/>
          <w:b/>
          <w:sz w:val="22"/>
          <w:szCs w:val="22"/>
        </w:rPr>
        <w:tab/>
      </w:r>
      <w:r w:rsidRPr="00DD7138">
        <w:rPr>
          <w:rFonts w:ascii="Arial" w:hAnsi="Arial" w:cs="Arial"/>
          <w:b/>
          <w:sz w:val="22"/>
          <w:szCs w:val="22"/>
        </w:rPr>
        <w:tab/>
      </w:r>
      <w:r w:rsidRPr="00DD7138">
        <w:rPr>
          <w:rFonts w:ascii="Arial" w:hAnsi="Arial" w:cs="Arial"/>
          <w:b/>
          <w:sz w:val="22"/>
          <w:szCs w:val="22"/>
        </w:rPr>
        <w:tab/>
      </w:r>
      <w:r w:rsidR="00182C45" w:rsidRPr="00DD7138">
        <w:rPr>
          <w:rFonts w:ascii="Arial" w:hAnsi="Arial" w:cs="Arial"/>
          <w:b/>
          <w:sz w:val="22"/>
          <w:szCs w:val="22"/>
        </w:rPr>
        <w:tab/>
      </w:r>
      <w:proofErr w:type="spellStart"/>
      <w:proofErr w:type="gramStart"/>
      <w:r w:rsidRPr="00DD7138">
        <w:rPr>
          <w:rFonts w:ascii="Arial" w:hAnsi="Arial" w:cs="Arial"/>
          <w:b/>
          <w:sz w:val="22"/>
          <w:szCs w:val="22"/>
        </w:rPr>
        <w:t>bpmTagNumeroDocumento</w:t>
      </w:r>
      <w:proofErr w:type="spellEnd"/>
      <w:proofErr w:type="gramEnd"/>
    </w:p>
    <w:p w:rsidR="00646CBD" w:rsidRPr="00DD7138" w:rsidRDefault="00646CBD" w:rsidP="00646CBD">
      <w:pPr>
        <w:rPr>
          <w:rFonts w:ascii="Arial" w:hAnsi="Arial" w:cs="Arial"/>
          <w:b/>
          <w:sz w:val="22"/>
          <w:szCs w:val="22"/>
          <w:lang w:val="es-ES_tradnl"/>
        </w:rPr>
      </w:pPr>
    </w:p>
    <w:p w:rsidR="004A6B2A" w:rsidRPr="00DD7138" w:rsidRDefault="00646CBD" w:rsidP="00EB383E">
      <w:pPr>
        <w:ind w:firstLine="851"/>
        <w:jc w:val="right"/>
        <w:rPr>
          <w:rFonts w:ascii="Arial" w:hAnsi="Arial" w:cs="Arial"/>
          <w:b/>
          <w:i/>
          <w:sz w:val="22"/>
          <w:szCs w:val="22"/>
        </w:rPr>
      </w:pPr>
      <w:r w:rsidRPr="00DD7138">
        <w:rPr>
          <w:rFonts w:ascii="Arial" w:hAnsi="Arial" w:cs="Arial"/>
          <w:b/>
          <w:i/>
          <w:sz w:val="22"/>
          <w:szCs w:val="22"/>
        </w:rPr>
        <w:tab/>
      </w:r>
      <w:r w:rsidRPr="00DD7138">
        <w:rPr>
          <w:rFonts w:ascii="Arial" w:hAnsi="Arial" w:cs="Arial"/>
          <w:b/>
          <w:i/>
          <w:sz w:val="22"/>
          <w:szCs w:val="22"/>
        </w:rPr>
        <w:tab/>
      </w:r>
      <w:r w:rsidRPr="00DD7138">
        <w:rPr>
          <w:rFonts w:ascii="Arial" w:hAnsi="Arial" w:cs="Arial"/>
          <w:b/>
          <w:i/>
          <w:sz w:val="22"/>
          <w:szCs w:val="22"/>
        </w:rPr>
        <w:tab/>
      </w:r>
      <w:r w:rsidRPr="00DD7138">
        <w:rPr>
          <w:rFonts w:ascii="Arial" w:hAnsi="Arial" w:cs="Arial"/>
          <w:b/>
          <w:i/>
          <w:sz w:val="22"/>
          <w:szCs w:val="22"/>
        </w:rPr>
        <w:tab/>
      </w:r>
      <w:r w:rsidRPr="00DD7138">
        <w:rPr>
          <w:rFonts w:ascii="Arial" w:hAnsi="Arial" w:cs="Arial"/>
          <w:b/>
          <w:i/>
          <w:sz w:val="22"/>
          <w:szCs w:val="22"/>
        </w:rPr>
        <w:tab/>
      </w:r>
      <w:r w:rsidRPr="00DD7138">
        <w:rPr>
          <w:rFonts w:ascii="Arial" w:hAnsi="Arial" w:cs="Arial"/>
          <w:b/>
          <w:i/>
          <w:sz w:val="22"/>
          <w:szCs w:val="22"/>
        </w:rPr>
        <w:tab/>
      </w:r>
      <w:r w:rsidRPr="00DD7138">
        <w:rPr>
          <w:rFonts w:ascii="Arial" w:hAnsi="Arial" w:cs="Arial"/>
          <w:b/>
          <w:i/>
          <w:sz w:val="22"/>
          <w:szCs w:val="22"/>
        </w:rPr>
        <w:tab/>
        <w:t xml:space="preserve">        </w:t>
      </w:r>
      <w:r w:rsidR="00182C45" w:rsidRPr="00DD7138">
        <w:rPr>
          <w:rFonts w:ascii="Arial" w:hAnsi="Arial" w:cs="Arial"/>
          <w:b/>
          <w:i/>
          <w:sz w:val="22"/>
          <w:szCs w:val="22"/>
        </w:rPr>
        <w:t xml:space="preserve">  </w:t>
      </w:r>
      <w:proofErr w:type="spellStart"/>
      <w:proofErr w:type="gramStart"/>
      <w:r w:rsidRPr="00DD7138">
        <w:rPr>
          <w:rFonts w:ascii="Arial" w:hAnsi="Arial" w:cs="Arial"/>
          <w:sz w:val="22"/>
          <w:szCs w:val="22"/>
        </w:rPr>
        <w:t>bpmTagFechaRegistro</w:t>
      </w:r>
      <w:proofErr w:type="spellEnd"/>
      <w:proofErr w:type="gramEnd"/>
    </w:p>
    <w:p w:rsidR="004A6B2A" w:rsidRPr="00DD7138" w:rsidRDefault="004A6B2A" w:rsidP="00646CBD">
      <w:pPr>
        <w:ind w:firstLine="851"/>
        <w:jc w:val="both"/>
        <w:rPr>
          <w:rFonts w:ascii="Arial" w:hAnsi="Arial" w:cs="Arial"/>
          <w:b/>
          <w:i/>
          <w:sz w:val="22"/>
          <w:szCs w:val="22"/>
        </w:rPr>
      </w:pPr>
    </w:p>
    <w:p w:rsidR="00251F4F" w:rsidRPr="00251F4F" w:rsidRDefault="004A6B2A" w:rsidP="00721077">
      <w:pPr>
        <w:ind w:left="708" w:firstLine="426"/>
        <w:jc w:val="both"/>
        <w:rPr>
          <w:rFonts w:eastAsiaTheme="minorHAnsi" w:cs="Arial"/>
          <w:szCs w:val="22"/>
          <w:lang w:val="es-PE" w:eastAsia="en-US"/>
        </w:rPr>
      </w:pPr>
      <w:r w:rsidRPr="00DD7138">
        <w:rPr>
          <w:rFonts w:ascii="Arial" w:hAnsi="Arial" w:cs="Arial"/>
          <w:sz w:val="22"/>
          <w:szCs w:val="22"/>
        </w:rPr>
        <w:tab/>
      </w:r>
      <w:r w:rsidR="00251F4F" w:rsidRPr="00251F4F">
        <w:rPr>
          <w:rFonts w:eastAsiaTheme="minorHAnsi" w:cs="Arial"/>
          <w:szCs w:val="22"/>
          <w:lang w:val="es-PE" w:eastAsia="en-US"/>
        </w:rPr>
        <w:t xml:space="preserve"> </w:t>
      </w:r>
    </w:p>
    <w:p w:rsidR="00721077" w:rsidRPr="00F83DDA" w:rsidRDefault="00721077" w:rsidP="00286DC5">
      <w:pPr>
        <w:autoSpaceDE w:val="0"/>
        <w:autoSpaceDN w:val="0"/>
        <w:adjustRightInd w:val="0"/>
        <w:ind w:firstLine="851"/>
        <w:rPr>
          <w:rFonts w:ascii="Arial" w:eastAsiaTheme="minorHAnsi" w:hAnsi="Arial" w:cs="Arial"/>
          <w:b/>
          <w:bCs/>
          <w:sz w:val="22"/>
          <w:szCs w:val="22"/>
          <w:lang w:val="es-PE" w:eastAsia="en-US"/>
        </w:rPr>
      </w:pPr>
      <w:r w:rsidRPr="00F83DDA">
        <w:rPr>
          <w:rFonts w:ascii="Arial" w:eastAsiaTheme="minorHAnsi" w:hAnsi="Arial" w:cs="Arial"/>
          <w:b/>
          <w:bCs/>
          <w:sz w:val="22"/>
          <w:szCs w:val="22"/>
          <w:lang w:val="es-PE" w:eastAsia="en-US"/>
        </w:rPr>
        <w:t>VISTO:</w:t>
      </w:r>
    </w:p>
    <w:p w:rsidR="00721077" w:rsidRPr="00F83DDA" w:rsidRDefault="00721077" w:rsidP="004159CF">
      <w:pPr>
        <w:pStyle w:val="Default"/>
        <w:jc w:val="both"/>
        <w:rPr>
          <w:sz w:val="22"/>
          <w:szCs w:val="22"/>
        </w:rPr>
      </w:pPr>
      <w:r w:rsidRPr="00F83DDA">
        <w:rPr>
          <w:sz w:val="22"/>
          <w:szCs w:val="22"/>
        </w:rPr>
        <w:t>El Informe ARP Nº 0</w:t>
      </w:r>
      <w:r w:rsidR="00800C0F">
        <w:rPr>
          <w:sz w:val="22"/>
          <w:szCs w:val="22"/>
        </w:rPr>
        <w:t>34</w:t>
      </w:r>
      <w:r w:rsidRPr="00F83DDA">
        <w:rPr>
          <w:sz w:val="22"/>
          <w:szCs w:val="22"/>
        </w:rPr>
        <w:t>-201</w:t>
      </w:r>
      <w:r w:rsidR="004159CF">
        <w:rPr>
          <w:sz w:val="22"/>
          <w:szCs w:val="22"/>
        </w:rPr>
        <w:t>9</w:t>
      </w:r>
      <w:r w:rsidRPr="00F83DDA">
        <w:rPr>
          <w:sz w:val="22"/>
          <w:szCs w:val="22"/>
        </w:rPr>
        <w:t xml:space="preserve">-MINAGRI-SENASA-DSV-SARVF de fecha </w:t>
      </w:r>
      <w:r w:rsidR="00800C0F">
        <w:rPr>
          <w:sz w:val="22"/>
          <w:szCs w:val="22"/>
        </w:rPr>
        <w:t>27</w:t>
      </w:r>
      <w:r w:rsidRPr="00F83DDA">
        <w:rPr>
          <w:sz w:val="22"/>
          <w:szCs w:val="22"/>
        </w:rPr>
        <w:t xml:space="preserve"> de </w:t>
      </w:r>
      <w:r w:rsidR="00800C0F">
        <w:rPr>
          <w:sz w:val="22"/>
          <w:szCs w:val="22"/>
        </w:rPr>
        <w:t>setiembre</w:t>
      </w:r>
      <w:r w:rsidR="004159CF">
        <w:rPr>
          <w:sz w:val="22"/>
          <w:szCs w:val="22"/>
        </w:rPr>
        <w:t xml:space="preserve"> </w:t>
      </w:r>
      <w:r w:rsidRPr="00F83DDA">
        <w:rPr>
          <w:sz w:val="22"/>
          <w:szCs w:val="22"/>
        </w:rPr>
        <w:t>de 201</w:t>
      </w:r>
      <w:r w:rsidR="004159CF">
        <w:rPr>
          <w:sz w:val="22"/>
          <w:szCs w:val="22"/>
        </w:rPr>
        <w:t>9</w:t>
      </w:r>
      <w:r w:rsidRPr="00F83DDA">
        <w:rPr>
          <w:sz w:val="22"/>
          <w:szCs w:val="22"/>
        </w:rPr>
        <w:t xml:space="preserve">, </w:t>
      </w:r>
      <w:r w:rsidR="00371025">
        <w:rPr>
          <w:sz w:val="22"/>
          <w:szCs w:val="22"/>
        </w:rPr>
        <w:t>que</w:t>
      </w:r>
      <w:r w:rsidRPr="00F83DDA">
        <w:rPr>
          <w:sz w:val="22"/>
          <w:szCs w:val="22"/>
        </w:rPr>
        <w:t xml:space="preserve"> identifica y evalúa los potenciales riesgos de ingreso de plagas reglamentadas al país</w:t>
      </w:r>
      <w:r w:rsidR="00371025">
        <w:rPr>
          <w:sz w:val="22"/>
          <w:szCs w:val="22"/>
        </w:rPr>
        <w:t xml:space="preserve"> en la importación de </w:t>
      </w:r>
      <w:r w:rsidRPr="00F83DDA">
        <w:rPr>
          <w:sz w:val="22"/>
          <w:szCs w:val="22"/>
        </w:rPr>
        <w:t xml:space="preserve">plantas de </w:t>
      </w:r>
      <w:proofErr w:type="spellStart"/>
      <w:r w:rsidR="00720A11">
        <w:rPr>
          <w:sz w:val="22"/>
          <w:szCs w:val="22"/>
        </w:rPr>
        <w:t>macadamia</w:t>
      </w:r>
      <w:proofErr w:type="spellEnd"/>
      <w:r w:rsidRPr="00F83DDA">
        <w:rPr>
          <w:sz w:val="22"/>
          <w:szCs w:val="22"/>
        </w:rPr>
        <w:t xml:space="preserve"> (</w:t>
      </w:r>
      <w:proofErr w:type="spellStart"/>
      <w:r w:rsidR="00720A11">
        <w:rPr>
          <w:i/>
          <w:iCs/>
          <w:color w:val="auto"/>
          <w:sz w:val="22"/>
          <w:szCs w:val="22"/>
        </w:rPr>
        <w:t>Macadamia</w:t>
      </w:r>
      <w:proofErr w:type="spellEnd"/>
      <w:r w:rsidR="00720A11">
        <w:rPr>
          <w:i/>
          <w:iCs/>
          <w:color w:val="auto"/>
          <w:sz w:val="22"/>
          <w:szCs w:val="22"/>
        </w:rPr>
        <w:t xml:space="preserve"> </w:t>
      </w:r>
      <w:proofErr w:type="spellStart"/>
      <w:r w:rsidR="008111C1">
        <w:rPr>
          <w:i/>
          <w:iCs/>
          <w:color w:val="auto"/>
          <w:sz w:val="22"/>
          <w:szCs w:val="22"/>
        </w:rPr>
        <w:t>integrifolia</w:t>
      </w:r>
      <w:proofErr w:type="spellEnd"/>
      <w:r w:rsidRPr="00F83DDA">
        <w:rPr>
          <w:sz w:val="22"/>
          <w:szCs w:val="22"/>
        </w:rPr>
        <w:t xml:space="preserve">) de origen y procedencia </w:t>
      </w:r>
      <w:r w:rsidR="00D40C39">
        <w:rPr>
          <w:sz w:val="22"/>
          <w:szCs w:val="22"/>
        </w:rPr>
        <w:t>Australia</w:t>
      </w:r>
      <w:r w:rsidRPr="00F83DDA">
        <w:rPr>
          <w:sz w:val="22"/>
          <w:szCs w:val="22"/>
        </w:rPr>
        <w:t>, y;</w:t>
      </w:r>
    </w:p>
    <w:p w:rsidR="00721077" w:rsidRPr="00F83DDA" w:rsidRDefault="00721077" w:rsidP="00721077">
      <w:pPr>
        <w:autoSpaceDE w:val="0"/>
        <w:autoSpaceDN w:val="0"/>
        <w:adjustRightInd w:val="0"/>
        <w:rPr>
          <w:rFonts w:ascii="Arial" w:eastAsiaTheme="minorHAnsi" w:hAnsi="Arial" w:cs="Arial"/>
          <w:sz w:val="22"/>
          <w:szCs w:val="22"/>
          <w:lang w:val="es-PE" w:eastAsia="en-US"/>
        </w:rPr>
      </w:pPr>
    </w:p>
    <w:p w:rsidR="00721077" w:rsidRPr="00F83DDA" w:rsidRDefault="00721077" w:rsidP="00286DC5">
      <w:pPr>
        <w:autoSpaceDE w:val="0"/>
        <w:autoSpaceDN w:val="0"/>
        <w:adjustRightInd w:val="0"/>
        <w:ind w:firstLine="851"/>
        <w:rPr>
          <w:rFonts w:ascii="Arial" w:eastAsiaTheme="minorHAnsi" w:hAnsi="Arial" w:cs="Arial"/>
          <w:b/>
          <w:bCs/>
          <w:sz w:val="22"/>
          <w:szCs w:val="22"/>
          <w:lang w:val="es-PE" w:eastAsia="en-US"/>
        </w:rPr>
      </w:pPr>
      <w:r w:rsidRPr="00F83DDA">
        <w:rPr>
          <w:rFonts w:ascii="Arial" w:eastAsiaTheme="minorHAnsi" w:hAnsi="Arial" w:cs="Arial"/>
          <w:b/>
          <w:bCs/>
          <w:sz w:val="22"/>
          <w:szCs w:val="22"/>
          <w:lang w:val="es-PE" w:eastAsia="en-US"/>
        </w:rPr>
        <w:t>CONSIDERANDO:</w:t>
      </w:r>
    </w:p>
    <w:p w:rsidR="00F83DDA" w:rsidRPr="00F83DDA" w:rsidRDefault="00F83DDA" w:rsidP="00F83DDA">
      <w:pPr>
        <w:autoSpaceDE w:val="0"/>
        <w:autoSpaceDN w:val="0"/>
        <w:adjustRightInd w:val="0"/>
        <w:ind w:firstLine="1134"/>
        <w:rPr>
          <w:rFonts w:ascii="Arial" w:eastAsiaTheme="minorHAnsi" w:hAnsi="Arial" w:cs="Arial"/>
          <w:b/>
          <w:bCs/>
          <w:sz w:val="22"/>
          <w:szCs w:val="22"/>
          <w:lang w:val="es-PE" w:eastAsia="en-US"/>
        </w:rPr>
      </w:pPr>
    </w:p>
    <w:p w:rsidR="009352F6" w:rsidRDefault="009352F6" w:rsidP="00286DC5">
      <w:pPr>
        <w:autoSpaceDE w:val="0"/>
        <w:autoSpaceDN w:val="0"/>
        <w:adjustRightInd w:val="0"/>
        <w:ind w:firstLine="851"/>
        <w:jc w:val="both"/>
        <w:rPr>
          <w:rFonts w:ascii="Arial" w:eastAsiaTheme="minorHAnsi" w:hAnsi="Arial" w:cs="Arial"/>
          <w:sz w:val="22"/>
          <w:szCs w:val="22"/>
          <w:lang w:val="es-PE" w:eastAsia="en-US"/>
        </w:rPr>
      </w:pPr>
      <w:r w:rsidRPr="00CB4FE1">
        <w:rPr>
          <w:rFonts w:ascii="Arial" w:eastAsiaTheme="minorHAnsi" w:hAnsi="Arial" w:cs="Arial"/>
          <w:color w:val="000000"/>
          <w:sz w:val="22"/>
          <w:szCs w:val="22"/>
          <w:lang w:val="es-PE" w:eastAsia="en-US"/>
        </w:rPr>
        <w:t>Que, mediante Decreto Supremo Nº 058-2011-PCM, se aprobó la actualización de la calificación y relación de los Organismos Públicos que establece el Decreto Supremo Nº 034-2008-PCM y actualizada por el Decreto Supremo N° 048-2010-PCM de acuerdo con lo dispuesto por el Título IV de la Ley N° 29158 – Ley Orgánica del Poder Ejecutivo, mediante el cual califica al Servicio Nacional de Sanidad Agraria- SENASA como Organismo Técnico Especializado adscrito al Ministerio de Agricultura, creado a través del Título V del Decreto Ley Nº 25902, el cual tiene por finalidad dotar a la actividad agrícola y pecuaria nacional, de un marco de mayor seguridad y menores riesgos sanitarios; contribuyendo a su desarrollo sostenido y por ende al bienestar de la población;</w:t>
      </w:r>
    </w:p>
    <w:p w:rsidR="009352F6" w:rsidRDefault="009352F6" w:rsidP="00F83DDA">
      <w:pPr>
        <w:autoSpaceDE w:val="0"/>
        <w:autoSpaceDN w:val="0"/>
        <w:adjustRightInd w:val="0"/>
        <w:ind w:firstLine="1134"/>
        <w:jc w:val="both"/>
        <w:rPr>
          <w:rFonts w:ascii="Arial" w:eastAsiaTheme="minorHAnsi" w:hAnsi="Arial" w:cs="Arial"/>
          <w:sz w:val="22"/>
          <w:szCs w:val="22"/>
          <w:lang w:val="es-PE" w:eastAsia="en-US"/>
        </w:rPr>
      </w:pPr>
    </w:p>
    <w:p w:rsidR="009352F6" w:rsidRDefault="009352F6" w:rsidP="00286DC5">
      <w:pPr>
        <w:autoSpaceDE w:val="0"/>
        <w:autoSpaceDN w:val="0"/>
        <w:adjustRightInd w:val="0"/>
        <w:ind w:firstLine="851"/>
        <w:jc w:val="both"/>
        <w:rPr>
          <w:rFonts w:ascii="Arial" w:eastAsiaTheme="minorHAnsi" w:hAnsi="Arial" w:cs="Arial"/>
          <w:color w:val="000000"/>
          <w:sz w:val="22"/>
          <w:szCs w:val="22"/>
          <w:lang w:val="es-PE" w:eastAsia="en-US"/>
        </w:rPr>
      </w:pPr>
      <w:r w:rsidRPr="00CB4FE1">
        <w:rPr>
          <w:rFonts w:ascii="Arial" w:eastAsiaTheme="minorHAnsi" w:hAnsi="Arial" w:cs="Arial"/>
          <w:color w:val="000000"/>
          <w:sz w:val="22"/>
          <w:szCs w:val="22"/>
          <w:lang w:val="es-PE" w:eastAsia="en-US"/>
        </w:rPr>
        <w:t xml:space="preserve">Que, el Artículo 1º del Decreto Legislativo Nº 1059 establece que la Ley General de Sanidad Agraria tiene por objeto la prevención, el control y la erradicación de plagas y enfermedades en vegetales y animales, que representan riesgo para la vida, la salud de las personas y los animales y la preservación de los vegetales; </w:t>
      </w:r>
    </w:p>
    <w:p w:rsidR="009352F6" w:rsidRDefault="009352F6" w:rsidP="00286DC5">
      <w:pPr>
        <w:autoSpaceDE w:val="0"/>
        <w:autoSpaceDN w:val="0"/>
        <w:adjustRightInd w:val="0"/>
        <w:ind w:firstLine="851"/>
        <w:jc w:val="both"/>
        <w:rPr>
          <w:rFonts w:ascii="Arial" w:eastAsiaTheme="minorHAnsi" w:hAnsi="Arial" w:cs="Arial"/>
          <w:sz w:val="22"/>
          <w:szCs w:val="22"/>
          <w:lang w:val="es-PE" w:eastAsia="en-US"/>
        </w:rPr>
      </w:pPr>
    </w:p>
    <w:p w:rsidR="009352F6" w:rsidRDefault="009352F6" w:rsidP="00286DC5">
      <w:pPr>
        <w:autoSpaceDE w:val="0"/>
        <w:autoSpaceDN w:val="0"/>
        <w:adjustRightInd w:val="0"/>
        <w:ind w:firstLine="851"/>
        <w:jc w:val="both"/>
        <w:rPr>
          <w:rFonts w:ascii="Arial" w:eastAsiaTheme="minorHAnsi" w:hAnsi="Arial" w:cs="Arial"/>
          <w:color w:val="000000"/>
          <w:sz w:val="22"/>
          <w:szCs w:val="22"/>
          <w:lang w:val="es-PE" w:eastAsia="en-US"/>
        </w:rPr>
      </w:pPr>
      <w:r w:rsidRPr="00CB4FE1">
        <w:rPr>
          <w:rFonts w:ascii="Arial" w:eastAsiaTheme="minorHAnsi" w:hAnsi="Arial" w:cs="Arial"/>
          <w:color w:val="000000"/>
          <w:sz w:val="22"/>
          <w:szCs w:val="22"/>
          <w:lang w:val="es-PE" w:eastAsia="en-US"/>
        </w:rPr>
        <w:t xml:space="preserve">Que, asimismo, el Artículo 9º de la citada Ley, dispone que la Autoridad Nacional en Sanidad Agraria dictará las medidas </w:t>
      </w:r>
      <w:proofErr w:type="spellStart"/>
      <w:r w:rsidRPr="00CB4FE1">
        <w:rPr>
          <w:rFonts w:ascii="Arial" w:eastAsiaTheme="minorHAnsi" w:hAnsi="Arial" w:cs="Arial"/>
          <w:color w:val="000000"/>
          <w:sz w:val="22"/>
          <w:szCs w:val="22"/>
          <w:lang w:val="es-PE" w:eastAsia="en-US"/>
        </w:rPr>
        <w:t>fito</w:t>
      </w:r>
      <w:proofErr w:type="spellEnd"/>
      <w:r w:rsidRPr="00CB4FE1">
        <w:rPr>
          <w:rFonts w:ascii="Arial" w:eastAsiaTheme="minorHAnsi" w:hAnsi="Arial" w:cs="Arial"/>
          <w:color w:val="000000"/>
          <w:sz w:val="22"/>
          <w:szCs w:val="22"/>
          <w:lang w:val="es-PE" w:eastAsia="en-US"/>
        </w:rPr>
        <w:t xml:space="preserve"> y zoosanitarias para la prevención, el control o la erradicación de plagas y enfermedades. Dichas medidas serán de cumplimiento obligatorio por parte de los propietarios u ocupantes, bajo cualquier título, del predio o establecimiento respectivo, y de los propietarios o transportistas de los productos de que se trate; </w:t>
      </w:r>
    </w:p>
    <w:p w:rsidR="009352F6" w:rsidRPr="00F83DDA" w:rsidRDefault="009352F6" w:rsidP="00286DC5">
      <w:pPr>
        <w:autoSpaceDE w:val="0"/>
        <w:autoSpaceDN w:val="0"/>
        <w:adjustRightInd w:val="0"/>
        <w:ind w:firstLine="851"/>
        <w:rPr>
          <w:rFonts w:ascii="Arial" w:eastAsiaTheme="minorHAnsi" w:hAnsi="Arial" w:cs="Arial"/>
          <w:sz w:val="22"/>
          <w:szCs w:val="22"/>
          <w:lang w:val="es-PE" w:eastAsia="en-US"/>
        </w:rPr>
      </w:pPr>
    </w:p>
    <w:p w:rsidR="00721077" w:rsidRPr="00F83DDA" w:rsidRDefault="00721077" w:rsidP="00286DC5">
      <w:pPr>
        <w:autoSpaceDE w:val="0"/>
        <w:autoSpaceDN w:val="0"/>
        <w:adjustRightInd w:val="0"/>
        <w:ind w:firstLine="851"/>
        <w:jc w:val="both"/>
        <w:rPr>
          <w:rFonts w:ascii="Arial" w:eastAsiaTheme="minorHAnsi" w:hAnsi="Arial" w:cs="Arial"/>
          <w:sz w:val="22"/>
          <w:szCs w:val="22"/>
          <w:lang w:val="es-PE" w:eastAsia="en-US"/>
        </w:rPr>
      </w:pPr>
      <w:r w:rsidRPr="00F83DDA">
        <w:rPr>
          <w:rFonts w:ascii="Arial" w:eastAsiaTheme="minorHAnsi" w:hAnsi="Arial" w:cs="Arial"/>
          <w:sz w:val="22"/>
          <w:szCs w:val="22"/>
          <w:lang w:val="es-PE" w:eastAsia="en-US"/>
        </w:rPr>
        <w:t xml:space="preserve">Que, el artículo 12º del Reglamento de la Ley General de Sanidad Agraria, aprobado mediante Decreto Supremo Nº 018-2008-AG, establece que el Servicio Nacional de Sanidad Agraria - SENASA publicará los requisitos </w:t>
      </w:r>
      <w:proofErr w:type="spellStart"/>
      <w:r w:rsidRPr="00F83DDA">
        <w:rPr>
          <w:rFonts w:ascii="Arial" w:eastAsiaTheme="minorHAnsi" w:hAnsi="Arial" w:cs="Arial"/>
          <w:sz w:val="22"/>
          <w:szCs w:val="22"/>
          <w:lang w:val="es-PE" w:eastAsia="en-US"/>
        </w:rPr>
        <w:t>fito</w:t>
      </w:r>
      <w:proofErr w:type="spellEnd"/>
      <w:r w:rsidRPr="00F83DDA">
        <w:rPr>
          <w:rFonts w:ascii="Arial" w:eastAsiaTheme="minorHAnsi" w:hAnsi="Arial" w:cs="Arial"/>
          <w:sz w:val="22"/>
          <w:szCs w:val="22"/>
          <w:lang w:val="es-PE" w:eastAsia="en-US"/>
        </w:rPr>
        <w:t xml:space="preserve"> y zoosanitarios en el Diario Oficial El Peruano y se notificarán a la Organización Mundial del Comercio;</w:t>
      </w:r>
    </w:p>
    <w:p w:rsidR="00721077" w:rsidRPr="00F83DDA" w:rsidRDefault="00721077" w:rsidP="00286DC5">
      <w:pPr>
        <w:autoSpaceDE w:val="0"/>
        <w:autoSpaceDN w:val="0"/>
        <w:adjustRightInd w:val="0"/>
        <w:ind w:firstLine="851"/>
        <w:jc w:val="both"/>
        <w:rPr>
          <w:rFonts w:ascii="Arial" w:eastAsiaTheme="minorHAnsi" w:hAnsi="Arial" w:cs="Arial"/>
          <w:sz w:val="22"/>
          <w:szCs w:val="22"/>
          <w:lang w:val="es-PE" w:eastAsia="en-US"/>
        </w:rPr>
      </w:pPr>
    </w:p>
    <w:p w:rsidR="009352F6" w:rsidRDefault="009352F6" w:rsidP="001F0197">
      <w:pPr>
        <w:autoSpaceDE w:val="0"/>
        <w:autoSpaceDN w:val="0"/>
        <w:adjustRightInd w:val="0"/>
        <w:ind w:firstLine="851"/>
        <w:jc w:val="both"/>
        <w:rPr>
          <w:rFonts w:ascii="Arial" w:eastAsiaTheme="minorHAnsi" w:hAnsi="Arial" w:cs="Arial"/>
          <w:color w:val="000000"/>
          <w:sz w:val="22"/>
          <w:szCs w:val="22"/>
          <w:lang w:val="es-PE" w:eastAsia="en-US"/>
        </w:rPr>
      </w:pPr>
      <w:r w:rsidRPr="00CB4FE1">
        <w:rPr>
          <w:rFonts w:ascii="Arial" w:eastAsiaTheme="minorHAnsi" w:hAnsi="Arial" w:cs="Arial"/>
          <w:color w:val="000000"/>
          <w:sz w:val="22"/>
          <w:szCs w:val="22"/>
          <w:lang w:val="es-PE" w:eastAsia="en-US"/>
        </w:rPr>
        <w:lastRenderedPageBreak/>
        <w:t xml:space="preserve">Que, el segundo párrafo del Artículo 12º del Reglamento de la Ley General de Sanidad Agraria, aprobado mediante Decreto Supremo Nº 018-2008-AG, dispone que los requisitos </w:t>
      </w:r>
      <w:proofErr w:type="spellStart"/>
      <w:r w:rsidRPr="00CB4FE1">
        <w:rPr>
          <w:rFonts w:ascii="Arial" w:eastAsiaTheme="minorHAnsi" w:hAnsi="Arial" w:cs="Arial"/>
          <w:color w:val="000000"/>
          <w:sz w:val="22"/>
          <w:szCs w:val="22"/>
          <w:lang w:val="es-PE" w:eastAsia="en-US"/>
        </w:rPr>
        <w:t>fito</w:t>
      </w:r>
      <w:proofErr w:type="spellEnd"/>
      <w:r w:rsidRPr="00CB4FE1">
        <w:rPr>
          <w:rFonts w:ascii="Arial" w:eastAsiaTheme="minorHAnsi" w:hAnsi="Arial" w:cs="Arial"/>
          <w:color w:val="000000"/>
          <w:sz w:val="22"/>
          <w:szCs w:val="22"/>
          <w:lang w:val="es-PE" w:eastAsia="en-US"/>
        </w:rPr>
        <w:t xml:space="preserve"> y zoosanitarios se publican en el Diario Oficial El Peruano y se notifican a la OMC; </w:t>
      </w:r>
    </w:p>
    <w:p w:rsidR="009352F6" w:rsidRDefault="009352F6" w:rsidP="00286DC5">
      <w:pPr>
        <w:autoSpaceDE w:val="0"/>
        <w:autoSpaceDN w:val="0"/>
        <w:adjustRightInd w:val="0"/>
        <w:ind w:firstLine="851"/>
        <w:jc w:val="both"/>
        <w:rPr>
          <w:rFonts w:ascii="Arial" w:eastAsiaTheme="minorHAnsi" w:hAnsi="Arial" w:cs="Arial"/>
          <w:sz w:val="22"/>
          <w:szCs w:val="22"/>
          <w:lang w:val="es-PE" w:eastAsia="en-US"/>
        </w:rPr>
      </w:pPr>
    </w:p>
    <w:p w:rsidR="00721077" w:rsidRDefault="00721077" w:rsidP="00286DC5">
      <w:pPr>
        <w:autoSpaceDE w:val="0"/>
        <w:autoSpaceDN w:val="0"/>
        <w:adjustRightInd w:val="0"/>
        <w:ind w:firstLine="851"/>
        <w:jc w:val="both"/>
        <w:rPr>
          <w:rFonts w:ascii="Arial" w:eastAsiaTheme="minorHAnsi" w:hAnsi="Arial" w:cs="Arial"/>
          <w:sz w:val="22"/>
          <w:szCs w:val="22"/>
          <w:lang w:val="es-PE" w:eastAsia="en-US"/>
        </w:rPr>
      </w:pPr>
      <w:r w:rsidRPr="00F83DDA">
        <w:rPr>
          <w:rFonts w:ascii="Arial" w:eastAsiaTheme="minorHAnsi" w:hAnsi="Arial" w:cs="Arial"/>
          <w:sz w:val="22"/>
          <w:szCs w:val="22"/>
          <w:lang w:val="es-PE" w:eastAsia="en-US"/>
        </w:rPr>
        <w:t>Que, el artículo 38° del Decreto Supremo N° 032-2003-AG - Reglamento de Cuarentena Vegetal, establece que los requisitos fitosanitarios necesarios de cumplir para la importación al país de plantas, productos vegetales y otros artículos reglamentados, serán aprobados mediante Resolución del Órgano de Línea</w:t>
      </w:r>
      <w:r w:rsidR="00F83DDA">
        <w:rPr>
          <w:rFonts w:ascii="Arial" w:eastAsiaTheme="minorHAnsi" w:hAnsi="Arial" w:cs="Arial"/>
          <w:sz w:val="22"/>
          <w:szCs w:val="22"/>
          <w:lang w:val="es-PE" w:eastAsia="en-US"/>
        </w:rPr>
        <w:t xml:space="preserve"> </w:t>
      </w:r>
      <w:r w:rsidRPr="00F83DDA">
        <w:rPr>
          <w:rFonts w:ascii="Arial" w:eastAsiaTheme="minorHAnsi" w:hAnsi="Arial" w:cs="Arial"/>
          <w:sz w:val="22"/>
          <w:szCs w:val="22"/>
          <w:lang w:val="es-PE" w:eastAsia="en-US"/>
        </w:rPr>
        <w:t>Competente;</w:t>
      </w:r>
    </w:p>
    <w:p w:rsidR="009352F6" w:rsidRDefault="009352F6" w:rsidP="00286DC5">
      <w:pPr>
        <w:autoSpaceDE w:val="0"/>
        <w:autoSpaceDN w:val="0"/>
        <w:adjustRightInd w:val="0"/>
        <w:ind w:firstLine="851"/>
        <w:jc w:val="both"/>
        <w:rPr>
          <w:rFonts w:ascii="Arial" w:eastAsiaTheme="minorHAnsi" w:hAnsi="Arial" w:cs="Arial"/>
          <w:sz w:val="22"/>
          <w:szCs w:val="22"/>
          <w:lang w:val="es-PE" w:eastAsia="en-US"/>
        </w:rPr>
      </w:pPr>
    </w:p>
    <w:p w:rsidR="009352F6" w:rsidRDefault="009352F6" w:rsidP="00286DC5">
      <w:pPr>
        <w:pStyle w:val="Textoindependiente"/>
        <w:ind w:firstLine="851"/>
        <w:rPr>
          <w:rFonts w:eastAsiaTheme="minorHAnsi" w:cs="Arial"/>
          <w:color w:val="000000"/>
          <w:sz w:val="22"/>
          <w:szCs w:val="22"/>
          <w:lang w:val="es-PE" w:eastAsia="en-US"/>
        </w:rPr>
      </w:pPr>
      <w:r w:rsidRPr="00CB4FE1">
        <w:rPr>
          <w:rFonts w:eastAsiaTheme="minorHAnsi" w:cs="Arial"/>
          <w:color w:val="000000"/>
          <w:sz w:val="22"/>
          <w:szCs w:val="22"/>
          <w:lang w:val="es-PE" w:eastAsia="en-US"/>
        </w:rPr>
        <w:t xml:space="preserve">Que, el Artículo 3° de la Resolución </w:t>
      </w:r>
      <w:proofErr w:type="spellStart"/>
      <w:r w:rsidRPr="00CB4FE1">
        <w:rPr>
          <w:rFonts w:eastAsiaTheme="minorHAnsi" w:cs="Arial"/>
          <w:color w:val="000000"/>
          <w:sz w:val="22"/>
          <w:szCs w:val="22"/>
          <w:lang w:val="es-PE" w:eastAsia="en-US"/>
        </w:rPr>
        <w:t>Jefatural</w:t>
      </w:r>
      <w:proofErr w:type="spellEnd"/>
      <w:r w:rsidRPr="00CB4FE1">
        <w:rPr>
          <w:rFonts w:eastAsiaTheme="minorHAnsi" w:cs="Arial"/>
          <w:color w:val="000000"/>
          <w:sz w:val="22"/>
          <w:szCs w:val="22"/>
          <w:lang w:val="es-PE" w:eastAsia="en-US"/>
        </w:rPr>
        <w:t xml:space="preserve"> N° 0162-2017-MINAGRI-SENASA, establece cinco (5) Categorías de Riesgo para Sanidad Animal y Vegetal, en función al grado de procesamiento, uso propuesto y a la capacidad de vehiculizar agentes patógenos de enfermedades y plagas cuarentenarias que representen riesgo para la sanidad agraria;</w:t>
      </w:r>
    </w:p>
    <w:p w:rsidR="00721077" w:rsidRPr="00F83DDA" w:rsidRDefault="00721077" w:rsidP="00286DC5">
      <w:pPr>
        <w:autoSpaceDE w:val="0"/>
        <w:autoSpaceDN w:val="0"/>
        <w:adjustRightInd w:val="0"/>
        <w:ind w:firstLine="851"/>
        <w:rPr>
          <w:rFonts w:ascii="Arial" w:eastAsiaTheme="minorHAnsi" w:hAnsi="Arial" w:cs="Arial"/>
          <w:sz w:val="22"/>
          <w:szCs w:val="22"/>
          <w:lang w:val="es-PE" w:eastAsia="en-US"/>
        </w:rPr>
      </w:pPr>
    </w:p>
    <w:p w:rsidR="00721077" w:rsidRPr="00911F49" w:rsidRDefault="00721077" w:rsidP="00286DC5">
      <w:pPr>
        <w:autoSpaceDE w:val="0"/>
        <w:autoSpaceDN w:val="0"/>
        <w:adjustRightInd w:val="0"/>
        <w:ind w:firstLine="851"/>
        <w:jc w:val="both"/>
        <w:rPr>
          <w:rFonts w:ascii="Arial" w:eastAsiaTheme="minorHAnsi" w:hAnsi="Arial" w:cs="Arial"/>
          <w:sz w:val="22"/>
          <w:szCs w:val="22"/>
          <w:lang w:val="es-PE" w:eastAsia="en-US"/>
        </w:rPr>
      </w:pPr>
      <w:r w:rsidRPr="00B40B3C">
        <w:rPr>
          <w:rFonts w:ascii="Arial" w:eastAsiaTheme="minorHAnsi" w:hAnsi="Arial" w:cs="Arial"/>
          <w:sz w:val="22"/>
          <w:szCs w:val="22"/>
          <w:lang w:val="es-PE" w:eastAsia="en-US"/>
        </w:rPr>
        <w:t xml:space="preserve">Que, ante el interés en importar a nuestro país </w:t>
      </w:r>
      <w:r w:rsidR="00B40B3C" w:rsidRPr="00B40B3C">
        <w:rPr>
          <w:rFonts w:ascii="Arial" w:hAnsi="Arial" w:cs="Arial"/>
          <w:sz w:val="22"/>
          <w:szCs w:val="22"/>
        </w:rPr>
        <w:t xml:space="preserve">plantas de </w:t>
      </w:r>
      <w:proofErr w:type="spellStart"/>
      <w:r w:rsidR="00B40B3C" w:rsidRPr="00B40B3C">
        <w:rPr>
          <w:rFonts w:ascii="Arial" w:hAnsi="Arial" w:cs="Arial"/>
          <w:sz w:val="22"/>
          <w:szCs w:val="22"/>
        </w:rPr>
        <w:t>macadamia</w:t>
      </w:r>
      <w:proofErr w:type="spellEnd"/>
      <w:r w:rsidR="00B40B3C" w:rsidRPr="00B40B3C">
        <w:rPr>
          <w:rFonts w:ascii="Arial" w:hAnsi="Arial" w:cs="Arial"/>
          <w:sz w:val="22"/>
          <w:szCs w:val="22"/>
        </w:rPr>
        <w:t xml:space="preserve"> (</w:t>
      </w:r>
      <w:proofErr w:type="spellStart"/>
      <w:r w:rsidR="00B40B3C" w:rsidRPr="00B40B3C">
        <w:rPr>
          <w:rFonts w:ascii="Arial" w:hAnsi="Arial" w:cs="Arial"/>
          <w:i/>
          <w:iCs/>
          <w:sz w:val="22"/>
          <w:szCs w:val="22"/>
        </w:rPr>
        <w:t>Macadamia</w:t>
      </w:r>
      <w:proofErr w:type="spellEnd"/>
      <w:r w:rsidR="00B40B3C" w:rsidRPr="00B40B3C">
        <w:rPr>
          <w:rFonts w:ascii="Arial" w:hAnsi="Arial" w:cs="Arial"/>
          <w:i/>
          <w:iCs/>
          <w:sz w:val="22"/>
          <w:szCs w:val="22"/>
        </w:rPr>
        <w:t xml:space="preserve"> </w:t>
      </w:r>
      <w:proofErr w:type="spellStart"/>
      <w:r w:rsidR="008111C1">
        <w:rPr>
          <w:rFonts w:ascii="Arial" w:hAnsi="Arial" w:cs="Arial"/>
          <w:i/>
          <w:iCs/>
          <w:sz w:val="22"/>
          <w:szCs w:val="22"/>
        </w:rPr>
        <w:t>integrifolia</w:t>
      </w:r>
      <w:proofErr w:type="spellEnd"/>
      <w:r w:rsidR="00B40B3C" w:rsidRPr="00B40B3C">
        <w:rPr>
          <w:rFonts w:ascii="Arial" w:hAnsi="Arial" w:cs="Arial"/>
          <w:sz w:val="22"/>
          <w:szCs w:val="22"/>
        </w:rPr>
        <w:t xml:space="preserve">) de origen y procedencia </w:t>
      </w:r>
      <w:r w:rsidR="00D40C39">
        <w:rPr>
          <w:rFonts w:ascii="Arial" w:hAnsi="Arial" w:cs="Arial"/>
          <w:sz w:val="22"/>
          <w:szCs w:val="22"/>
        </w:rPr>
        <w:t>Australia</w:t>
      </w:r>
      <w:r w:rsidRPr="00B40B3C">
        <w:rPr>
          <w:rFonts w:ascii="Arial" w:eastAsiaTheme="minorHAnsi" w:hAnsi="Arial" w:cs="Arial"/>
          <w:sz w:val="22"/>
          <w:szCs w:val="22"/>
          <w:lang w:val="es-PE" w:eastAsia="en-US"/>
        </w:rPr>
        <w:t>, la Subdirección</w:t>
      </w:r>
      <w:r w:rsidRPr="00911F49">
        <w:rPr>
          <w:rFonts w:ascii="Arial" w:eastAsiaTheme="minorHAnsi" w:hAnsi="Arial" w:cs="Arial"/>
          <w:sz w:val="22"/>
          <w:szCs w:val="22"/>
          <w:lang w:val="es-PE" w:eastAsia="en-US"/>
        </w:rPr>
        <w:t xml:space="preserve"> de Análisis de Riesgo y Vigilancia Fitosanitaria de la Dirección de Sanidad Vegetal del SENASA, inició el estudio de ARP para plantas de arándano, con la finalidad de</w:t>
      </w:r>
      <w:r w:rsidR="009F1816">
        <w:rPr>
          <w:rFonts w:ascii="Arial" w:eastAsiaTheme="minorHAnsi" w:hAnsi="Arial" w:cs="Arial"/>
          <w:sz w:val="22"/>
          <w:szCs w:val="22"/>
          <w:lang w:val="es-PE" w:eastAsia="en-US"/>
        </w:rPr>
        <w:t xml:space="preserve"> dar el sustento técnico que permita</w:t>
      </w:r>
      <w:r w:rsidRPr="00911F49">
        <w:rPr>
          <w:rFonts w:ascii="Arial" w:eastAsiaTheme="minorHAnsi" w:hAnsi="Arial" w:cs="Arial"/>
          <w:sz w:val="22"/>
          <w:szCs w:val="22"/>
          <w:lang w:val="es-PE" w:eastAsia="en-US"/>
        </w:rPr>
        <w:t xml:space="preserve"> </w:t>
      </w:r>
      <w:r w:rsidR="00F30678" w:rsidRPr="00911F49">
        <w:rPr>
          <w:rFonts w:ascii="Arial" w:eastAsiaTheme="minorHAnsi" w:hAnsi="Arial" w:cs="Arial"/>
          <w:sz w:val="22"/>
          <w:szCs w:val="22"/>
          <w:lang w:val="es-PE" w:eastAsia="en-US"/>
        </w:rPr>
        <w:t xml:space="preserve">establecer </w:t>
      </w:r>
      <w:r w:rsidRPr="00911F49">
        <w:rPr>
          <w:rFonts w:ascii="Arial" w:eastAsiaTheme="minorHAnsi" w:hAnsi="Arial" w:cs="Arial"/>
          <w:sz w:val="22"/>
          <w:szCs w:val="22"/>
          <w:lang w:val="es-PE" w:eastAsia="en-US"/>
        </w:rPr>
        <w:t>los requisitos fitosanitarios para la importación de estos productos;</w:t>
      </w:r>
    </w:p>
    <w:p w:rsidR="00721077" w:rsidRPr="00F83DDA" w:rsidRDefault="00721077" w:rsidP="00286DC5">
      <w:pPr>
        <w:autoSpaceDE w:val="0"/>
        <w:autoSpaceDN w:val="0"/>
        <w:adjustRightInd w:val="0"/>
        <w:ind w:firstLine="851"/>
        <w:rPr>
          <w:rFonts w:ascii="Arial" w:eastAsiaTheme="minorHAnsi" w:hAnsi="Arial" w:cs="Arial"/>
          <w:sz w:val="22"/>
          <w:szCs w:val="22"/>
          <w:lang w:val="es-PE" w:eastAsia="en-US"/>
        </w:rPr>
      </w:pPr>
    </w:p>
    <w:p w:rsidR="00721077" w:rsidRPr="00F83DDA" w:rsidRDefault="00721077" w:rsidP="00286DC5">
      <w:pPr>
        <w:autoSpaceDE w:val="0"/>
        <w:autoSpaceDN w:val="0"/>
        <w:adjustRightInd w:val="0"/>
        <w:ind w:firstLine="851"/>
        <w:jc w:val="both"/>
        <w:rPr>
          <w:rFonts w:ascii="Arial" w:eastAsiaTheme="minorHAnsi" w:hAnsi="Arial" w:cs="Arial"/>
          <w:sz w:val="22"/>
          <w:szCs w:val="22"/>
          <w:lang w:val="es-PE" w:eastAsia="en-US"/>
        </w:rPr>
      </w:pPr>
      <w:r w:rsidRPr="00F83DDA">
        <w:rPr>
          <w:rFonts w:ascii="Arial" w:eastAsiaTheme="minorHAnsi" w:hAnsi="Arial" w:cs="Arial"/>
          <w:sz w:val="22"/>
          <w:szCs w:val="22"/>
          <w:lang w:val="es-PE" w:eastAsia="en-US"/>
        </w:rPr>
        <w:t>Que, como resultado de dicho estudio la Subdirección de Cuarentena Vegetal, ha establecido los requisitos fitosanitarios necesarios para garantizar un nivel adecuado de protección al país, minimizando los riesgos en el ingreso de plagas cuarentenarias;</w:t>
      </w:r>
    </w:p>
    <w:p w:rsidR="00721077" w:rsidRPr="00F83DDA" w:rsidRDefault="00721077" w:rsidP="00286DC5">
      <w:pPr>
        <w:autoSpaceDE w:val="0"/>
        <w:autoSpaceDN w:val="0"/>
        <w:adjustRightInd w:val="0"/>
        <w:ind w:firstLine="851"/>
        <w:jc w:val="both"/>
        <w:rPr>
          <w:rFonts w:ascii="Arial" w:eastAsiaTheme="minorHAnsi" w:hAnsi="Arial" w:cs="Arial"/>
          <w:sz w:val="22"/>
          <w:szCs w:val="22"/>
          <w:lang w:val="es-PE" w:eastAsia="en-US"/>
        </w:rPr>
      </w:pPr>
    </w:p>
    <w:p w:rsidR="001468EA" w:rsidRPr="00251F4F" w:rsidRDefault="001468EA" w:rsidP="00286DC5">
      <w:pPr>
        <w:pStyle w:val="Textoindependiente"/>
        <w:ind w:firstLine="851"/>
        <w:rPr>
          <w:rFonts w:cs="Arial"/>
          <w:sz w:val="22"/>
          <w:szCs w:val="22"/>
        </w:rPr>
      </w:pPr>
      <w:r>
        <w:rPr>
          <w:sz w:val="22"/>
          <w:szCs w:val="22"/>
        </w:rPr>
        <w:t xml:space="preserve">De conformidad con lo dispuesto en el Decreto Legislativo Nº 1059, el Decreto Supremo Nº 018-2008-AG, el Decreto Supremo Nº 032-2003-AG, el Decreto Supremo Nº 008-2005-AG </w:t>
      </w:r>
      <w:r w:rsidR="00C32E99" w:rsidRPr="00251F4F">
        <w:rPr>
          <w:rFonts w:cs="Arial"/>
          <w:bCs/>
          <w:sz w:val="22"/>
          <w:szCs w:val="22"/>
        </w:rPr>
        <w:t>y con el visado de</w:t>
      </w:r>
      <w:r w:rsidR="00DE5E9D">
        <w:rPr>
          <w:rFonts w:cs="Arial"/>
          <w:bCs/>
          <w:sz w:val="22"/>
          <w:szCs w:val="22"/>
        </w:rPr>
        <w:t>l Director de</w:t>
      </w:r>
      <w:r w:rsidR="00C32E99" w:rsidRPr="00251F4F">
        <w:rPr>
          <w:rFonts w:cs="Arial"/>
          <w:bCs/>
          <w:sz w:val="22"/>
          <w:szCs w:val="22"/>
        </w:rPr>
        <w:t xml:space="preserve"> la Subdirección de Cuarentena Vegetal y </w:t>
      </w:r>
      <w:r w:rsidR="00C32E99">
        <w:rPr>
          <w:rFonts w:cs="Arial"/>
          <w:bCs/>
          <w:sz w:val="22"/>
          <w:szCs w:val="22"/>
        </w:rPr>
        <w:t xml:space="preserve">del Director General </w:t>
      </w:r>
      <w:r w:rsidR="00C32E99" w:rsidRPr="00251F4F">
        <w:rPr>
          <w:rFonts w:cs="Arial"/>
          <w:bCs/>
          <w:sz w:val="22"/>
          <w:szCs w:val="22"/>
        </w:rPr>
        <w:t>de la</w:t>
      </w:r>
      <w:r w:rsidR="00C32E99" w:rsidRPr="00251F4F">
        <w:rPr>
          <w:rFonts w:cs="Arial"/>
          <w:sz w:val="22"/>
          <w:szCs w:val="22"/>
        </w:rPr>
        <w:t xml:space="preserve"> Oficina de Asesoría Jurídica;</w:t>
      </w:r>
      <w:r>
        <w:rPr>
          <w:sz w:val="22"/>
          <w:szCs w:val="22"/>
        </w:rPr>
        <w:t xml:space="preserve"> </w:t>
      </w:r>
    </w:p>
    <w:p w:rsidR="00721077" w:rsidRPr="00F83DDA" w:rsidRDefault="00721077" w:rsidP="00286DC5">
      <w:pPr>
        <w:autoSpaceDE w:val="0"/>
        <w:autoSpaceDN w:val="0"/>
        <w:adjustRightInd w:val="0"/>
        <w:ind w:firstLine="851"/>
        <w:rPr>
          <w:rFonts w:ascii="Arial" w:eastAsiaTheme="minorHAnsi" w:hAnsi="Arial" w:cs="Arial"/>
          <w:sz w:val="22"/>
          <w:szCs w:val="22"/>
          <w:lang w:val="es-PE" w:eastAsia="en-US"/>
        </w:rPr>
      </w:pPr>
    </w:p>
    <w:p w:rsidR="00721077" w:rsidRPr="00F83DDA" w:rsidRDefault="00721077" w:rsidP="00286DC5">
      <w:pPr>
        <w:autoSpaceDE w:val="0"/>
        <w:autoSpaceDN w:val="0"/>
        <w:adjustRightInd w:val="0"/>
        <w:ind w:firstLine="851"/>
        <w:rPr>
          <w:rFonts w:ascii="Arial" w:eastAsiaTheme="minorHAnsi" w:hAnsi="Arial" w:cs="Arial"/>
          <w:b/>
          <w:bCs/>
          <w:sz w:val="22"/>
          <w:szCs w:val="22"/>
          <w:lang w:val="es-PE" w:eastAsia="en-US"/>
        </w:rPr>
      </w:pPr>
      <w:r w:rsidRPr="00F83DDA">
        <w:rPr>
          <w:rFonts w:ascii="Arial" w:eastAsiaTheme="minorHAnsi" w:hAnsi="Arial" w:cs="Arial"/>
          <w:b/>
          <w:bCs/>
          <w:sz w:val="22"/>
          <w:szCs w:val="22"/>
          <w:lang w:val="es-PE" w:eastAsia="en-US"/>
        </w:rPr>
        <w:t>SE RESUELVE:</w:t>
      </w:r>
    </w:p>
    <w:p w:rsidR="00721077" w:rsidRPr="00F83DDA" w:rsidRDefault="00721077" w:rsidP="00286DC5">
      <w:pPr>
        <w:autoSpaceDE w:val="0"/>
        <w:autoSpaceDN w:val="0"/>
        <w:adjustRightInd w:val="0"/>
        <w:ind w:firstLine="851"/>
        <w:rPr>
          <w:rFonts w:ascii="Arial" w:eastAsiaTheme="minorHAnsi" w:hAnsi="Arial" w:cs="Arial"/>
          <w:b/>
          <w:bCs/>
          <w:sz w:val="22"/>
          <w:szCs w:val="22"/>
          <w:lang w:val="es-PE" w:eastAsia="en-US"/>
        </w:rPr>
      </w:pPr>
    </w:p>
    <w:p w:rsidR="00721077" w:rsidRPr="00F83DDA" w:rsidRDefault="00721077" w:rsidP="00286DC5">
      <w:pPr>
        <w:autoSpaceDE w:val="0"/>
        <w:autoSpaceDN w:val="0"/>
        <w:adjustRightInd w:val="0"/>
        <w:ind w:firstLine="851"/>
        <w:jc w:val="both"/>
        <w:rPr>
          <w:rFonts w:ascii="Arial" w:eastAsiaTheme="minorHAnsi" w:hAnsi="Arial" w:cs="Arial"/>
          <w:sz w:val="22"/>
          <w:szCs w:val="22"/>
          <w:lang w:val="es-PE" w:eastAsia="en-US"/>
        </w:rPr>
      </w:pPr>
      <w:r w:rsidRPr="00F83DDA">
        <w:rPr>
          <w:rFonts w:ascii="Arial" w:eastAsiaTheme="minorHAnsi" w:hAnsi="Arial" w:cs="Arial"/>
          <w:b/>
          <w:bCs/>
          <w:sz w:val="22"/>
          <w:szCs w:val="22"/>
          <w:lang w:val="es-PE" w:eastAsia="en-US"/>
        </w:rPr>
        <w:t>Artículo 1</w:t>
      </w:r>
      <w:r w:rsidR="008111C1">
        <w:rPr>
          <w:rFonts w:ascii="Arial" w:eastAsiaTheme="minorHAnsi" w:hAnsi="Arial" w:cs="Arial"/>
          <w:b/>
          <w:bCs/>
          <w:sz w:val="22"/>
          <w:szCs w:val="22"/>
          <w:lang w:val="es-PE" w:eastAsia="en-US"/>
        </w:rPr>
        <w:t>°</w:t>
      </w:r>
      <w:r w:rsidRPr="00F83DDA">
        <w:rPr>
          <w:rFonts w:ascii="Arial" w:eastAsiaTheme="minorHAnsi" w:hAnsi="Arial" w:cs="Arial"/>
          <w:b/>
          <w:bCs/>
          <w:sz w:val="22"/>
          <w:szCs w:val="22"/>
          <w:lang w:val="es-PE" w:eastAsia="en-US"/>
        </w:rPr>
        <w:t xml:space="preserve">.- </w:t>
      </w:r>
      <w:r w:rsidRPr="00456ED7">
        <w:rPr>
          <w:rFonts w:ascii="Arial" w:eastAsiaTheme="minorHAnsi" w:hAnsi="Arial" w:cs="Arial"/>
          <w:sz w:val="22"/>
          <w:szCs w:val="22"/>
          <w:lang w:val="es-PE" w:eastAsia="en-US"/>
        </w:rPr>
        <w:t xml:space="preserve">Establecer los requisitos fitosanitarios de necesario cumplimiento en la importación de </w:t>
      </w:r>
      <w:r w:rsidR="00456ED7" w:rsidRPr="00456ED7">
        <w:rPr>
          <w:rFonts w:ascii="Arial" w:hAnsi="Arial" w:cs="Arial"/>
          <w:sz w:val="22"/>
          <w:szCs w:val="22"/>
        </w:rPr>
        <w:t xml:space="preserve">plantas de </w:t>
      </w:r>
      <w:proofErr w:type="spellStart"/>
      <w:r w:rsidR="00456ED7" w:rsidRPr="00456ED7">
        <w:rPr>
          <w:rFonts w:ascii="Arial" w:hAnsi="Arial" w:cs="Arial"/>
          <w:sz w:val="22"/>
          <w:szCs w:val="22"/>
        </w:rPr>
        <w:t>macadamia</w:t>
      </w:r>
      <w:proofErr w:type="spellEnd"/>
      <w:r w:rsidR="00456ED7" w:rsidRPr="00456ED7">
        <w:rPr>
          <w:rFonts w:ascii="Arial" w:hAnsi="Arial" w:cs="Arial"/>
          <w:sz w:val="22"/>
          <w:szCs w:val="22"/>
        </w:rPr>
        <w:t xml:space="preserve"> (</w:t>
      </w:r>
      <w:proofErr w:type="spellStart"/>
      <w:r w:rsidR="00456ED7" w:rsidRPr="00456ED7">
        <w:rPr>
          <w:rFonts w:ascii="Arial" w:hAnsi="Arial" w:cs="Arial"/>
          <w:i/>
          <w:iCs/>
          <w:sz w:val="22"/>
          <w:szCs w:val="22"/>
        </w:rPr>
        <w:t>Macadamia</w:t>
      </w:r>
      <w:proofErr w:type="spellEnd"/>
      <w:r w:rsidR="00456ED7" w:rsidRPr="00456ED7">
        <w:rPr>
          <w:rFonts w:ascii="Arial" w:hAnsi="Arial" w:cs="Arial"/>
          <w:i/>
          <w:iCs/>
          <w:sz w:val="22"/>
          <w:szCs w:val="22"/>
        </w:rPr>
        <w:t xml:space="preserve"> </w:t>
      </w:r>
      <w:proofErr w:type="spellStart"/>
      <w:r w:rsidR="008111C1">
        <w:rPr>
          <w:rFonts w:ascii="Arial" w:hAnsi="Arial" w:cs="Arial"/>
          <w:i/>
          <w:iCs/>
          <w:sz w:val="22"/>
          <w:szCs w:val="22"/>
        </w:rPr>
        <w:t>integrifolia</w:t>
      </w:r>
      <w:proofErr w:type="spellEnd"/>
      <w:r w:rsidR="00456ED7" w:rsidRPr="00456ED7">
        <w:rPr>
          <w:rFonts w:ascii="Arial" w:hAnsi="Arial" w:cs="Arial"/>
          <w:sz w:val="22"/>
          <w:szCs w:val="22"/>
        </w:rPr>
        <w:t xml:space="preserve">) de origen y procedencia </w:t>
      </w:r>
      <w:r w:rsidR="004151FC">
        <w:rPr>
          <w:rFonts w:ascii="Arial" w:hAnsi="Arial" w:cs="Arial"/>
          <w:sz w:val="22"/>
          <w:szCs w:val="22"/>
        </w:rPr>
        <w:t>Australia</w:t>
      </w:r>
      <w:r w:rsidR="00456ED7" w:rsidRPr="00456ED7">
        <w:rPr>
          <w:rFonts w:ascii="Arial" w:eastAsiaTheme="minorHAnsi" w:hAnsi="Arial" w:cs="Arial"/>
          <w:sz w:val="22"/>
          <w:szCs w:val="22"/>
          <w:lang w:val="es-PE" w:eastAsia="en-US"/>
        </w:rPr>
        <w:t xml:space="preserve"> </w:t>
      </w:r>
      <w:r w:rsidRPr="00456ED7">
        <w:rPr>
          <w:rFonts w:ascii="Arial" w:eastAsiaTheme="minorHAnsi" w:hAnsi="Arial" w:cs="Arial"/>
          <w:sz w:val="22"/>
          <w:szCs w:val="22"/>
          <w:lang w:val="es-PE" w:eastAsia="en-US"/>
        </w:rPr>
        <w:t>de la siguiente manera:</w:t>
      </w:r>
    </w:p>
    <w:p w:rsidR="00721077" w:rsidRPr="00F83DDA" w:rsidRDefault="00721077" w:rsidP="00286DC5">
      <w:pPr>
        <w:autoSpaceDE w:val="0"/>
        <w:autoSpaceDN w:val="0"/>
        <w:adjustRightInd w:val="0"/>
        <w:ind w:firstLine="851"/>
        <w:jc w:val="both"/>
        <w:rPr>
          <w:rFonts w:ascii="Arial" w:eastAsiaTheme="minorHAnsi" w:hAnsi="Arial" w:cs="Arial"/>
          <w:sz w:val="22"/>
          <w:szCs w:val="22"/>
          <w:lang w:val="es-PE" w:eastAsia="en-US"/>
        </w:rPr>
      </w:pPr>
    </w:p>
    <w:p w:rsidR="00721077" w:rsidRPr="00F83DDA" w:rsidRDefault="00721077" w:rsidP="00286DC5">
      <w:pPr>
        <w:autoSpaceDE w:val="0"/>
        <w:autoSpaceDN w:val="0"/>
        <w:adjustRightInd w:val="0"/>
        <w:ind w:firstLine="851"/>
        <w:jc w:val="both"/>
        <w:rPr>
          <w:rFonts w:ascii="Arial" w:eastAsiaTheme="minorHAnsi" w:hAnsi="Arial" w:cs="Arial"/>
          <w:sz w:val="22"/>
          <w:szCs w:val="22"/>
          <w:lang w:val="es-PE" w:eastAsia="en-US"/>
        </w:rPr>
      </w:pPr>
      <w:r w:rsidRPr="00F83DDA">
        <w:rPr>
          <w:rFonts w:ascii="Arial" w:eastAsiaTheme="minorHAnsi" w:hAnsi="Arial" w:cs="Arial"/>
          <w:sz w:val="22"/>
          <w:szCs w:val="22"/>
          <w:lang w:val="es-PE" w:eastAsia="en-US"/>
        </w:rPr>
        <w:t xml:space="preserve">1. Las plantas procederán de viveros o bancos de germoplasma registrados y autorizados por </w:t>
      </w:r>
      <w:r w:rsidR="0029034F">
        <w:rPr>
          <w:rFonts w:ascii="Arial" w:eastAsiaTheme="minorHAnsi" w:hAnsi="Arial" w:cs="Arial"/>
          <w:sz w:val="22"/>
          <w:szCs w:val="22"/>
          <w:lang w:val="es-PE" w:eastAsia="en-US"/>
        </w:rPr>
        <w:t>la ACPPO</w:t>
      </w:r>
      <w:r w:rsidRPr="00F83DDA">
        <w:rPr>
          <w:rFonts w:ascii="Arial" w:eastAsiaTheme="minorHAnsi" w:hAnsi="Arial" w:cs="Arial"/>
          <w:sz w:val="22"/>
          <w:szCs w:val="22"/>
          <w:lang w:val="es-PE" w:eastAsia="en-US"/>
        </w:rPr>
        <w:t xml:space="preserve"> para la certificación oficial de exportación.</w:t>
      </w:r>
    </w:p>
    <w:p w:rsidR="00721077" w:rsidRPr="00F83DDA" w:rsidRDefault="00721077" w:rsidP="00286DC5">
      <w:pPr>
        <w:autoSpaceDE w:val="0"/>
        <w:autoSpaceDN w:val="0"/>
        <w:adjustRightInd w:val="0"/>
        <w:ind w:firstLine="851"/>
        <w:jc w:val="both"/>
        <w:rPr>
          <w:rFonts w:ascii="Arial" w:eastAsiaTheme="minorHAnsi" w:hAnsi="Arial" w:cs="Arial"/>
          <w:sz w:val="22"/>
          <w:szCs w:val="22"/>
          <w:lang w:val="es-PE" w:eastAsia="en-US"/>
        </w:rPr>
      </w:pPr>
    </w:p>
    <w:p w:rsidR="00721077" w:rsidRDefault="00065236" w:rsidP="00286DC5">
      <w:pPr>
        <w:autoSpaceDE w:val="0"/>
        <w:autoSpaceDN w:val="0"/>
        <w:adjustRightInd w:val="0"/>
        <w:ind w:firstLine="851"/>
        <w:jc w:val="both"/>
        <w:rPr>
          <w:rFonts w:ascii="Arial" w:eastAsiaTheme="minorHAnsi" w:hAnsi="Arial" w:cs="Arial"/>
          <w:sz w:val="22"/>
          <w:szCs w:val="22"/>
          <w:lang w:val="es-PE" w:eastAsia="en-US"/>
        </w:rPr>
      </w:pPr>
      <w:r>
        <w:rPr>
          <w:rFonts w:ascii="Arial" w:eastAsiaTheme="minorHAnsi" w:hAnsi="Arial" w:cs="Arial"/>
          <w:sz w:val="22"/>
          <w:szCs w:val="22"/>
          <w:lang w:val="es-PE" w:eastAsia="en-US"/>
        </w:rPr>
        <w:t xml:space="preserve">2. </w:t>
      </w:r>
      <w:r w:rsidR="00F83626">
        <w:rPr>
          <w:rFonts w:ascii="Arial" w:eastAsiaTheme="minorHAnsi" w:hAnsi="Arial" w:cs="Arial"/>
          <w:sz w:val="22"/>
          <w:szCs w:val="22"/>
          <w:lang w:val="es-PE" w:eastAsia="en-US"/>
        </w:rPr>
        <w:t>La ACPPO</w:t>
      </w:r>
      <w:r>
        <w:rPr>
          <w:rFonts w:ascii="Arial" w:eastAsiaTheme="minorHAnsi" w:hAnsi="Arial" w:cs="Arial"/>
          <w:sz w:val="22"/>
          <w:szCs w:val="22"/>
          <w:lang w:val="es-PE" w:eastAsia="en-US"/>
        </w:rPr>
        <w:t xml:space="preserve"> </w:t>
      </w:r>
      <w:r w:rsidR="00721077" w:rsidRPr="00F83DDA">
        <w:rPr>
          <w:rFonts w:ascii="Arial" w:eastAsiaTheme="minorHAnsi" w:hAnsi="Arial" w:cs="Arial"/>
          <w:sz w:val="22"/>
          <w:szCs w:val="22"/>
          <w:lang w:val="es-PE" w:eastAsia="en-US"/>
        </w:rPr>
        <w:t xml:space="preserve">remitirá anualmente a inicios de cada temporada de exportación la relación actualizada de viveros autorizados para exportar a Perú. El SENASA en coordinación con </w:t>
      </w:r>
      <w:r w:rsidR="00F83626">
        <w:rPr>
          <w:rFonts w:ascii="Arial" w:eastAsiaTheme="minorHAnsi" w:hAnsi="Arial" w:cs="Arial"/>
          <w:sz w:val="22"/>
          <w:szCs w:val="22"/>
          <w:lang w:val="es-PE" w:eastAsia="en-US"/>
        </w:rPr>
        <w:t>la</w:t>
      </w:r>
      <w:r w:rsidR="00721077" w:rsidRPr="00F83DDA">
        <w:rPr>
          <w:rFonts w:ascii="Arial" w:eastAsiaTheme="minorHAnsi" w:hAnsi="Arial" w:cs="Arial"/>
          <w:sz w:val="22"/>
          <w:szCs w:val="22"/>
          <w:lang w:val="es-PE" w:eastAsia="en-US"/>
        </w:rPr>
        <w:t xml:space="preserve"> </w:t>
      </w:r>
      <w:r w:rsidR="004865E4">
        <w:rPr>
          <w:rFonts w:ascii="Arial" w:eastAsiaTheme="minorHAnsi" w:hAnsi="Arial" w:cs="Arial"/>
          <w:sz w:val="22"/>
          <w:szCs w:val="22"/>
          <w:lang w:val="es-PE" w:eastAsia="en-US"/>
        </w:rPr>
        <w:t>A</w:t>
      </w:r>
      <w:r w:rsidR="009B3862">
        <w:rPr>
          <w:rFonts w:ascii="Arial" w:eastAsiaTheme="minorHAnsi" w:hAnsi="Arial" w:cs="Arial"/>
          <w:sz w:val="22"/>
          <w:szCs w:val="22"/>
          <w:lang w:val="es-PE" w:eastAsia="en-US"/>
        </w:rPr>
        <w:t>CPPO</w:t>
      </w:r>
      <w:r w:rsidR="00721077" w:rsidRPr="00F83DDA">
        <w:rPr>
          <w:rFonts w:ascii="Arial" w:eastAsiaTheme="minorHAnsi" w:hAnsi="Arial" w:cs="Arial"/>
          <w:sz w:val="22"/>
          <w:szCs w:val="22"/>
          <w:lang w:val="es-PE" w:eastAsia="en-US"/>
        </w:rPr>
        <w:t>, podrá realizar visitas de supervisión a los viveros productores en caso considerarlo necesario.</w:t>
      </w:r>
    </w:p>
    <w:p w:rsidR="00D6679F" w:rsidRDefault="00D6679F" w:rsidP="00286DC5">
      <w:pPr>
        <w:pStyle w:val="Prrafodelista"/>
        <w:tabs>
          <w:tab w:val="left" w:pos="284"/>
        </w:tabs>
        <w:autoSpaceDE w:val="0"/>
        <w:autoSpaceDN w:val="0"/>
        <w:adjustRightInd w:val="0"/>
        <w:ind w:firstLine="851"/>
        <w:jc w:val="both"/>
        <w:rPr>
          <w:rFonts w:ascii="Arial" w:eastAsiaTheme="minorHAnsi" w:hAnsi="Arial" w:cs="Arial"/>
          <w:sz w:val="22"/>
          <w:szCs w:val="22"/>
          <w:lang w:val="es-PE" w:eastAsia="en-US"/>
        </w:rPr>
      </w:pPr>
    </w:p>
    <w:p w:rsidR="00D6679F" w:rsidRPr="00D6679F" w:rsidRDefault="00D6679F" w:rsidP="00286DC5">
      <w:pPr>
        <w:tabs>
          <w:tab w:val="left" w:pos="284"/>
        </w:tabs>
        <w:autoSpaceDE w:val="0"/>
        <w:autoSpaceDN w:val="0"/>
        <w:adjustRightInd w:val="0"/>
        <w:ind w:firstLine="851"/>
        <w:jc w:val="both"/>
        <w:rPr>
          <w:rFonts w:ascii="Arial" w:eastAsiaTheme="minorHAnsi" w:hAnsi="Arial" w:cs="Arial"/>
          <w:sz w:val="22"/>
          <w:szCs w:val="22"/>
          <w:lang w:val="es-PE" w:eastAsia="en-US"/>
        </w:rPr>
      </w:pPr>
      <w:r>
        <w:rPr>
          <w:rFonts w:ascii="Arial" w:eastAsiaTheme="minorHAnsi" w:hAnsi="Arial" w:cs="Arial"/>
          <w:sz w:val="22"/>
          <w:szCs w:val="22"/>
          <w:lang w:val="es-PE" w:eastAsia="en-US"/>
        </w:rPr>
        <w:t xml:space="preserve">3. </w:t>
      </w:r>
      <w:r w:rsidRPr="00D6679F">
        <w:rPr>
          <w:rFonts w:ascii="Arial" w:eastAsiaTheme="minorHAnsi" w:hAnsi="Arial" w:cs="Arial"/>
          <w:sz w:val="22"/>
          <w:szCs w:val="22"/>
          <w:lang w:val="es-PE" w:eastAsia="en-US"/>
        </w:rPr>
        <w:t>El área de empaque deberá mantener condiciones de resguardo fitosanitario.</w:t>
      </w:r>
    </w:p>
    <w:p w:rsidR="00721077" w:rsidRPr="00F83DDA" w:rsidRDefault="00721077" w:rsidP="00286DC5">
      <w:pPr>
        <w:autoSpaceDE w:val="0"/>
        <w:autoSpaceDN w:val="0"/>
        <w:adjustRightInd w:val="0"/>
        <w:ind w:firstLine="851"/>
        <w:jc w:val="both"/>
        <w:rPr>
          <w:rFonts w:ascii="Arial" w:eastAsiaTheme="minorHAnsi" w:hAnsi="Arial" w:cs="Arial"/>
          <w:sz w:val="22"/>
          <w:szCs w:val="22"/>
          <w:lang w:val="es-PE" w:eastAsia="en-US"/>
        </w:rPr>
      </w:pPr>
    </w:p>
    <w:p w:rsidR="00721077" w:rsidRPr="00F83DDA" w:rsidRDefault="00DA071D" w:rsidP="00286DC5">
      <w:pPr>
        <w:autoSpaceDE w:val="0"/>
        <w:autoSpaceDN w:val="0"/>
        <w:adjustRightInd w:val="0"/>
        <w:ind w:firstLine="851"/>
        <w:jc w:val="both"/>
        <w:rPr>
          <w:rFonts w:ascii="Arial" w:eastAsiaTheme="minorHAnsi" w:hAnsi="Arial" w:cs="Arial"/>
          <w:sz w:val="22"/>
          <w:szCs w:val="22"/>
          <w:lang w:val="es-PE" w:eastAsia="en-US"/>
        </w:rPr>
      </w:pPr>
      <w:r>
        <w:rPr>
          <w:rFonts w:ascii="Arial" w:eastAsiaTheme="minorHAnsi" w:hAnsi="Arial" w:cs="Arial"/>
          <w:sz w:val="22"/>
          <w:szCs w:val="22"/>
          <w:lang w:val="es-PE" w:eastAsia="en-US"/>
        </w:rPr>
        <w:t>4</w:t>
      </w:r>
      <w:r w:rsidR="00721077" w:rsidRPr="00F83DDA">
        <w:rPr>
          <w:rFonts w:ascii="Arial" w:eastAsiaTheme="minorHAnsi" w:hAnsi="Arial" w:cs="Arial"/>
          <w:sz w:val="22"/>
          <w:szCs w:val="22"/>
          <w:lang w:val="es-PE" w:eastAsia="en-US"/>
        </w:rPr>
        <w:t>. Que el envío deberá contar con el Permiso Fitosanitario de Importación emitido por el SENASA, obtenido por el importador o interesado, previo a la certificación y embarque en el país de origen o procedencia.</w:t>
      </w:r>
    </w:p>
    <w:p w:rsidR="00721077" w:rsidRPr="00F83DDA" w:rsidRDefault="00721077" w:rsidP="00286DC5">
      <w:pPr>
        <w:autoSpaceDE w:val="0"/>
        <w:autoSpaceDN w:val="0"/>
        <w:adjustRightInd w:val="0"/>
        <w:ind w:firstLine="851"/>
        <w:jc w:val="both"/>
        <w:rPr>
          <w:rFonts w:ascii="Arial" w:eastAsiaTheme="minorHAnsi" w:hAnsi="Arial" w:cs="Arial"/>
          <w:sz w:val="22"/>
          <w:szCs w:val="22"/>
          <w:lang w:val="es-PE" w:eastAsia="en-US"/>
        </w:rPr>
      </w:pPr>
    </w:p>
    <w:p w:rsidR="00721077" w:rsidRPr="00F83DDA" w:rsidRDefault="00DA071D" w:rsidP="00286DC5">
      <w:pPr>
        <w:autoSpaceDE w:val="0"/>
        <w:autoSpaceDN w:val="0"/>
        <w:adjustRightInd w:val="0"/>
        <w:ind w:firstLine="851"/>
        <w:jc w:val="both"/>
        <w:rPr>
          <w:rFonts w:ascii="Arial" w:eastAsiaTheme="minorHAnsi" w:hAnsi="Arial" w:cs="Arial"/>
          <w:sz w:val="22"/>
          <w:szCs w:val="22"/>
          <w:lang w:val="es-PE" w:eastAsia="en-US"/>
        </w:rPr>
      </w:pPr>
      <w:r>
        <w:rPr>
          <w:rFonts w:ascii="Arial" w:eastAsiaTheme="minorHAnsi" w:hAnsi="Arial" w:cs="Arial"/>
          <w:sz w:val="22"/>
          <w:szCs w:val="22"/>
          <w:lang w:val="es-PE" w:eastAsia="en-US"/>
        </w:rPr>
        <w:lastRenderedPageBreak/>
        <w:t>5</w:t>
      </w:r>
      <w:r w:rsidR="00721077" w:rsidRPr="00F83DDA">
        <w:rPr>
          <w:rFonts w:ascii="Arial" w:eastAsiaTheme="minorHAnsi" w:hAnsi="Arial" w:cs="Arial"/>
          <w:sz w:val="22"/>
          <w:szCs w:val="22"/>
          <w:lang w:val="es-PE" w:eastAsia="en-US"/>
        </w:rPr>
        <w:t>. El envío debe de venir acompañado de un Certificado Fitosanitario oficial del país de origen, en el cual se consigne:</w:t>
      </w:r>
    </w:p>
    <w:p w:rsidR="00721077" w:rsidRPr="00F83DDA" w:rsidRDefault="00721077" w:rsidP="00286DC5">
      <w:pPr>
        <w:autoSpaceDE w:val="0"/>
        <w:autoSpaceDN w:val="0"/>
        <w:adjustRightInd w:val="0"/>
        <w:ind w:firstLine="851"/>
        <w:rPr>
          <w:rFonts w:ascii="Arial" w:eastAsiaTheme="minorHAnsi" w:hAnsi="Arial" w:cs="Arial"/>
          <w:sz w:val="22"/>
          <w:szCs w:val="22"/>
          <w:lang w:val="es-PE" w:eastAsia="en-US"/>
        </w:rPr>
      </w:pPr>
    </w:p>
    <w:p w:rsidR="00721077" w:rsidRDefault="00DA071D" w:rsidP="00253099">
      <w:pPr>
        <w:autoSpaceDE w:val="0"/>
        <w:autoSpaceDN w:val="0"/>
        <w:adjustRightInd w:val="0"/>
        <w:ind w:firstLine="993"/>
        <w:rPr>
          <w:rFonts w:ascii="Arial" w:eastAsiaTheme="minorHAnsi" w:hAnsi="Arial" w:cs="Arial"/>
          <w:sz w:val="22"/>
          <w:szCs w:val="22"/>
          <w:lang w:val="es-PE" w:eastAsia="en-US"/>
        </w:rPr>
      </w:pPr>
      <w:r>
        <w:rPr>
          <w:rFonts w:ascii="Arial" w:eastAsiaTheme="minorHAnsi" w:hAnsi="Arial" w:cs="Arial"/>
          <w:sz w:val="22"/>
          <w:szCs w:val="22"/>
          <w:lang w:val="es-PE" w:eastAsia="en-US"/>
        </w:rPr>
        <w:t>5</w:t>
      </w:r>
      <w:r w:rsidR="00721077" w:rsidRPr="00F83DDA">
        <w:rPr>
          <w:rFonts w:ascii="Arial" w:eastAsiaTheme="minorHAnsi" w:hAnsi="Arial" w:cs="Arial"/>
          <w:sz w:val="22"/>
          <w:szCs w:val="22"/>
          <w:lang w:val="es-PE" w:eastAsia="en-US"/>
        </w:rPr>
        <w:t>.1. Declaración Adicional:</w:t>
      </w:r>
    </w:p>
    <w:p w:rsidR="004302EB" w:rsidRDefault="004302EB" w:rsidP="00286DC5">
      <w:pPr>
        <w:autoSpaceDE w:val="0"/>
        <w:autoSpaceDN w:val="0"/>
        <w:adjustRightInd w:val="0"/>
        <w:ind w:firstLine="851"/>
        <w:rPr>
          <w:rFonts w:ascii="Arial" w:eastAsiaTheme="minorHAnsi" w:hAnsi="Arial" w:cs="Arial"/>
          <w:sz w:val="22"/>
          <w:szCs w:val="22"/>
          <w:lang w:val="es-PE" w:eastAsia="en-US"/>
        </w:rPr>
      </w:pPr>
    </w:p>
    <w:p w:rsidR="004302EB" w:rsidRDefault="00A301EB" w:rsidP="00253099">
      <w:pPr>
        <w:tabs>
          <w:tab w:val="left" w:pos="8222"/>
        </w:tabs>
        <w:ind w:left="1134"/>
        <w:jc w:val="both"/>
        <w:rPr>
          <w:rFonts w:ascii="Arial" w:hAnsi="Arial" w:cs="Arial"/>
          <w:sz w:val="22"/>
          <w:szCs w:val="22"/>
        </w:rPr>
      </w:pPr>
      <w:r>
        <w:rPr>
          <w:rFonts w:ascii="Arial" w:hAnsi="Arial" w:cs="Arial"/>
          <w:sz w:val="22"/>
          <w:szCs w:val="22"/>
        </w:rPr>
        <w:t>5</w:t>
      </w:r>
      <w:r w:rsidR="004302EB" w:rsidRPr="009B1E5B">
        <w:rPr>
          <w:rFonts w:ascii="Arial" w:hAnsi="Arial" w:cs="Arial"/>
          <w:sz w:val="22"/>
          <w:szCs w:val="22"/>
        </w:rPr>
        <w:t>.1.1</w:t>
      </w:r>
      <w:proofErr w:type="gramStart"/>
      <w:r w:rsidR="004302EB" w:rsidRPr="009B1E5B">
        <w:rPr>
          <w:rFonts w:ascii="Arial" w:hAnsi="Arial" w:cs="Arial"/>
          <w:sz w:val="22"/>
          <w:szCs w:val="22"/>
        </w:rPr>
        <w:t>.Las</w:t>
      </w:r>
      <w:proofErr w:type="gramEnd"/>
      <w:r w:rsidR="004302EB" w:rsidRPr="009B1E5B">
        <w:rPr>
          <w:rFonts w:ascii="Arial" w:hAnsi="Arial" w:cs="Arial"/>
          <w:sz w:val="22"/>
          <w:szCs w:val="22"/>
        </w:rPr>
        <w:t xml:space="preserve"> </w:t>
      </w:r>
      <w:r>
        <w:rPr>
          <w:rFonts w:ascii="Arial" w:hAnsi="Arial" w:cs="Arial"/>
          <w:sz w:val="22"/>
          <w:szCs w:val="22"/>
        </w:rPr>
        <w:t>plantas</w:t>
      </w:r>
      <w:r w:rsidR="004302EB" w:rsidRPr="009B1E5B">
        <w:rPr>
          <w:rFonts w:ascii="Arial" w:hAnsi="Arial" w:cs="Arial"/>
          <w:sz w:val="22"/>
          <w:szCs w:val="22"/>
        </w:rPr>
        <w:t xml:space="preserve"> proceden de lugares de producción registrados por la Organización Nacional de </w:t>
      </w:r>
      <w:proofErr w:type="spellStart"/>
      <w:r w:rsidR="004302EB" w:rsidRPr="009B1E5B">
        <w:rPr>
          <w:rFonts w:ascii="Arial" w:hAnsi="Arial" w:cs="Arial"/>
          <w:sz w:val="22"/>
          <w:szCs w:val="22"/>
        </w:rPr>
        <w:t>Proteccion</w:t>
      </w:r>
      <w:proofErr w:type="spellEnd"/>
      <w:r w:rsidR="004302EB" w:rsidRPr="009B1E5B">
        <w:rPr>
          <w:rFonts w:ascii="Arial" w:hAnsi="Arial" w:cs="Arial"/>
          <w:sz w:val="22"/>
          <w:szCs w:val="22"/>
        </w:rPr>
        <w:t xml:space="preserve"> Fitosanitaria del país de origen.</w:t>
      </w:r>
    </w:p>
    <w:p w:rsidR="00111D63" w:rsidRDefault="00111D63" w:rsidP="00253099">
      <w:pPr>
        <w:tabs>
          <w:tab w:val="left" w:pos="8222"/>
        </w:tabs>
        <w:ind w:left="1134"/>
        <w:jc w:val="both"/>
        <w:rPr>
          <w:rFonts w:ascii="Arial" w:hAnsi="Arial" w:cs="Arial"/>
          <w:sz w:val="22"/>
          <w:szCs w:val="22"/>
        </w:rPr>
      </w:pPr>
    </w:p>
    <w:p w:rsidR="00111D63" w:rsidRDefault="00111D63" w:rsidP="00253099">
      <w:pPr>
        <w:tabs>
          <w:tab w:val="left" w:pos="8222"/>
        </w:tabs>
        <w:ind w:left="1134"/>
        <w:jc w:val="both"/>
        <w:rPr>
          <w:rFonts w:ascii="Arial" w:hAnsi="Arial" w:cs="Arial"/>
          <w:sz w:val="22"/>
          <w:szCs w:val="22"/>
        </w:rPr>
      </w:pPr>
      <w:r>
        <w:rPr>
          <w:rFonts w:ascii="Arial" w:hAnsi="Arial" w:cs="Arial"/>
          <w:sz w:val="22"/>
          <w:szCs w:val="22"/>
        </w:rPr>
        <w:t xml:space="preserve">5.1.2. Planta libre de: </w:t>
      </w:r>
      <w:proofErr w:type="spellStart"/>
      <w:r w:rsidRPr="004F0D1C">
        <w:rPr>
          <w:rFonts w:ascii="Arial" w:hAnsi="Arial" w:cs="Arial"/>
          <w:i/>
          <w:sz w:val="22"/>
          <w:szCs w:val="22"/>
        </w:rPr>
        <w:t>Tubercularia</w:t>
      </w:r>
      <w:proofErr w:type="spellEnd"/>
      <w:r w:rsidR="004F0D1C" w:rsidRPr="004F0D1C">
        <w:rPr>
          <w:rFonts w:ascii="Arial" w:hAnsi="Arial" w:cs="Arial"/>
          <w:i/>
          <w:sz w:val="22"/>
          <w:szCs w:val="22"/>
        </w:rPr>
        <w:t xml:space="preserve"> </w:t>
      </w:r>
      <w:proofErr w:type="spellStart"/>
      <w:r w:rsidR="004F0D1C" w:rsidRPr="004F0D1C">
        <w:rPr>
          <w:rFonts w:ascii="Arial" w:hAnsi="Arial" w:cs="Arial"/>
          <w:i/>
          <w:sz w:val="22"/>
          <w:szCs w:val="22"/>
        </w:rPr>
        <w:t>lateritia</w:t>
      </w:r>
      <w:proofErr w:type="spellEnd"/>
      <w:r w:rsidR="008E3856">
        <w:rPr>
          <w:rFonts w:ascii="Arial" w:hAnsi="Arial" w:cs="Arial"/>
          <w:i/>
          <w:sz w:val="22"/>
          <w:szCs w:val="22"/>
        </w:rPr>
        <w:t xml:space="preserve"> </w:t>
      </w:r>
      <w:r w:rsidR="008E3856" w:rsidRPr="00D74B2E">
        <w:rPr>
          <w:rFonts w:ascii="Arial" w:eastAsiaTheme="minorHAnsi" w:hAnsi="Arial" w:cs="Arial"/>
          <w:sz w:val="22"/>
          <w:szCs w:val="22"/>
          <w:lang w:val="es-PE" w:eastAsia="en-US"/>
        </w:rPr>
        <w:t>(Corroborado</w:t>
      </w:r>
      <w:r w:rsidR="008E3856">
        <w:rPr>
          <w:rFonts w:ascii="Arial" w:eastAsiaTheme="minorHAnsi" w:hAnsi="Arial" w:cs="Arial"/>
          <w:sz w:val="22"/>
          <w:szCs w:val="22"/>
          <w:lang w:val="es-PE" w:eastAsia="en-US"/>
        </w:rPr>
        <w:t xml:space="preserve"> </w:t>
      </w:r>
      <w:r w:rsidR="008E3856" w:rsidRPr="00D74B2E">
        <w:rPr>
          <w:rFonts w:ascii="Arial" w:eastAsiaTheme="minorHAnsi" w:hAnsi="Arial" w:cs="Arial"/>
          <w:sz w:val="22"/>
          <w:szCs w:val="22"/>
          <w:lang w:val="es-PE" w:eastAsia="en-US"/>
        </w:rPr>
        <w:t>mediante análisis de laboratorio)</w:t>
      </w:r>
    </w:p>
    <w:p w:rsidR="00721077" w:rsidRPr="00F83DDA" w:rsidRDefault="00721077" w:rsidP="00253099">
      <w:pPr>
        <w:autoSpaceDE w:val="0"/>
        <w:autoSpaceDN w:val="0"/>
        <w:adjustRightInd w:val="0"/>
        <w:ind w:left="1134"/>
        <w:jc w:val="both"/>
        <w:rPr>
          <w:rFonts w:ascii="Arial" w:eastAsiaTheme="minorHAnsi" w:hAnsi="Arial" w:cs="Arial"/>
          <w:sz w:val="22"/>
          <w:szCs w:val="22"/>
          <w:lang w:val="es-PE" w:eastAsia="en-US"/>
        </w:rPr>
      </w:pPr>
    </w:p>
    <w:p w:rsidR="00DE7C58" w:rsidRPr="00DE7C58" w:rsidRDefault="00DA071D" w:rsidP="00D4614F">
      <w:pPr>
        <w:pStyle w:val="Default"/>
        <w:ind w:left="1134"/>
        <w:jc w:val="both"/>
        <w:rPr>
          <w:sz w:val="22"/>
          <w:szCs w:val="22"/>
        </w:rPr>
      </w:pPr>
      <w:r w:rsidRPr="00F503B0">
        <w:rPr>
          <w:sz w:val="22"/>
          <w:szCs w:val="22"/>
        </w:rPr>
        <w:t>5</w:t>
      </w:r>
      <w:r w:rsidR="00721077" w:rsidRPr="00F503B0">
        <w:rPr>
          <w:sz w:val="22"/>
          <w:szCs w:val="22"/>
        </w:rPr>
        <w:t>.1.</w:t>
      </w:r>
      <w:r w:rsidR="00111D63">
        <w:rPr>
          <w:sz w:val="22"/>
          <w:szCs w:val="22"/>
        </w:rPr>
        <w:t>3</w:t>
      </w:r>
      <w:r w:rsidR="00721077" w:rsidRPr="00F503B0">
        <w:rPr>
          <w:sz w:val="22"/>
          <w:szCs w:val="22"/>
        </w:rPr>
        <w:t>. P</w:t>
      </w:r>
      <w:r w:rsidR="00A301EB">
        <w:rPr>
          <w:sz w:val="22"/>
          <w:szCs w:val="22"/>
        </w:rPr>
        <w:t>lanta</w:t>
      </w:r>
      <w:r w:rsidR="00721077" w:rsidRPr="00F503B0">
        <w:rPr>
          <w:sz w:val="22"/>
          <w:szCs w:val="22"/>
        </w:rPr>
        <w:t xml:space="preserve"> libre</w:t>
      </w:r>
      <w:r w:rsidR="00111D63">
        <w:rPr>
          <w:sz w:val="22"/>
          <w:szCs w:val="22"/>
        </w:rPr>
        <w:t xml:space="preserve"> de</w:t>
      </w:r>
      <w:r w:rsidR="00721077" w:rsidRPr="00F503B0">
        <w:rPr>
          <w:sz w:val="22"/>
          <w:szCs w:val="22"/>
        </w:rPr>
        <w:t xml:space="preserve">: </w:t>
      </w:r>
      <w:proofErr w:type="spellStart"/>
      <w:r w:rsidR="00DE7C58" w:rsidRPr="00DE7C58">
        <w:rPr>
          <w:i/>
          <w:iCs/>
          <w:sz w:val="22"/>
          <w:szCs w:val="22"/>
        </w:rPr>
        <w:t>Brevipalpus</w:t>
      </w:r>
      <w:proofErr w:type="spellEnd"/>
      <w:r w:rsidR="00DE7C58" w:rsidRPr="00DE7C58">
        <w:rPr>
          <w:i/>
          <w:iCs/>
          <w:sz w:val="22"/>
          <w:szCs w:val="22"/>
        </w:rPr>
        <w:t xml:space="preserve"> </w:t>
      </w:r>
      <w:proofErr w:type="spellStart"/>
      <w:r w:rsidR="00DE7C58" w:rsidRPr="00DE7C58">
        <w:rPr>
          <w:i/>
          <w:iCs/>
          <w:sz w:val="22"/>
          <w:szCs w:val="22"/>
        </w:rPr>
        <w:t>lewisi</w:t>
      </w:r>
      <w:proofErr w:type="spellEnd"/>
      <w:r w:rsidR="00D4614F" w:rsidRPr="00D4614F">
        <w:rPr>
          <w:i/>
          <w:iCs/>
          <w:sz w:val="22"/>
          <w:szCs w:val="22"/>
        </w:rPr>
        <w:t xml:space="preserve">, </w:t>
      </w:r>
      <w:proofErr w:type="spellStart"/>
      <w:r w:rsidR="00DE7C58" w:rsidRPr="00DE7C58">
        <w:rPr>
          <w:i/>
          <w:iCs/>
          <w:sz w:val="22"/>
          <w:szCs w:val="22"/>
        </w:rPr>
        <w:t>Euwallacea</w:t>
      </w:r>
      <w:proofErr w:type="spellEnd"/>
      <w:r w:rsidR="00DE7C58" w:rsidRPr="00DE7C58">
        <w:rPr>
          <w:i/>
          <w:iCs/>
          <w:sz w:val="22"/>
          <w:szCs w:val="22"/>
        </w:rPr>
        <w:t xml:space="preserve"> </w:t>
      </w:r>
      <w:proofErr w:type="spellStart"/>
      <w:r w:rsidR="00DE7C58" w:rsidRPr="00DE7C58">
        <w:rPr>
          <w:i/>
          <w:iCs/>
          <w:sz w:val="22"/>
          <w:szCs w:val="22"/>
        </w:rPr>
        <w:t>fornicatus</w:t>
      </w:r>
      <w:proofErr w:type="spellEnd"/>
      <w:r w:rsidR="00DE7C58" w:rsidRPr="00DE7C58">
        <w:rPr>
          <w:i/>
          <w:iCs/>
          <w:sz w:val="22"/>
          <w:szCs w:val="22"/>
        </w:rPr>
        <w:t xml:space="preserve">, </w:t>
      </w:r>
      <w:proofErr w:type="spellStart"/>
      <w:r w:rsidR="00DE7C58" w:rsidRPr="00DE7C58">
        <w:rPr>
          <w:i/>
          <w:iCs/>
          <w:sz w:val="22"/>
          <w:szCs w:val="22"/>
        </w:rPr>
        <w:t>Coccus</w:t>
      </w:r>
      <w:proofErr w:type="spellEnd"/>
      <w:r w:rsidR="00DE7C58" w:rsidRPr="00DE7C58">
        <w:rPr>
          <w:i/>
          <w:iCs/>
          <w:sz w:val="22"/>
          <w:szCs w:val="22"/>
        </w:rPr>
        <w:t xml:space="preserve"> </w:t>
      </w:r>
      <w:proofErr w:type="spellStart"/>
      <w:r w:rsidR="00DE7C58" w:rsidRPr="00DE7C58">
        <w:rPr>
          <w:i/>
          <w:iCs/>
          <w:sz w:val="22"/>
          <w:szCs w:val="22"/>
        </w:rPr>
        <w:t>longulus</w:t>
      </w:r>
      <w:proofErr w:type="spellEnd"/>
      <w:r w:rsidR="00DE7C58" w:rsidRPr="00DE7C58">
        <w:rPr>
          <w:i/>
          <w:iCs/>
          <w:sz w:val="22"/>
          <w:szCs w:val="22"/>
        </w:rPr>
        <w:t xml:space="preserve">, </w:t>
      </w:r>
      <w:proofErr w:type="spellStart"/>
      <w:r w:rsidR="00DE7C58" w:rsidRPr="00DE7C58">
        <w:rPr>
          <w:i/>
          <w:iCs/>
          <w:sz w:val="22"/>
          <w:szCs w:val="22"/>
        </w:rPr>
        <w:t>Eriococcus</w:t>
      </w:r>
      <w:proofErr w:type="spellEnd"/>
      <w:r w:rsidR="00DE7C58" w:rsidRPr="00DE7C58">
        <w:rPr>
          <w:i/>
          <w:iCs/>
          <w:sz w:val="22"/>
          <w:szCs w:val="22"/>
        </w:rPr>
        <w:t xml:space="preserve"> </w:t>
      </w:r>
      <w:proofErr w:type="spellStart"/>
      <w:r w:rsidR="00DE7C58" w:rsidRPr="00DE7C58">
        <w:rPr>
          <w:i/>
          <w:iCs/>
          <w:sz w:val="22"/>
          <w:szCs w:val="22"/>
        </w:rPr>
        <w:t>ironsidei</w:t>
      </w:r>
      <w:proofErr w:type="spellEnd"/>
      <w:r w:rsidR="00DE7C58" w:rsidRPr="00DE7C58">
        <w:rPr>
          <w:i/>
          <w:iCs/>
          <w:sz w:val="22"/>
          <w:szCs w:val="22"/>
        </w:rPr>
        <w:t xml:space="preserve">, </w:t>
      </w:r>
      <w:proofErr w:type="spellStart"/>
      <w:r w:rsidR="00DE7C58" w:rsidRPr="00DE7C58">
        <w:rPr>
          <w:i/>
          <w:iCs/>
          <w:sz w:val="22"/>
          <w:szCs w:val="22"/>
        </w:rPr>
        <w:t>Amblypelta</w:t>
      </w:r>
      <w:proofErr w:type="spellEnd"/>
      <w:r w:rsidR="00DE7C58" w:rsidRPr="00DE7C58">
        <w:rPr>
          <w:i/>
          <w:iCs/>
          <w:sz w:val="22"/>
          <w:szCs w:val="22"/>
        </w:rPr>
        <w:t xml:space="preserve"> </w:t>
      </w:r>
      <w:proofErr w:type="spellStart"/>
      <w:r w:rsidR="00DE7C58" w:rsidRPr="00DE7C58">
        <w:rPr>
          <w:i/>
          <w:iCs/>
          <w:sz w:val="22"/>
          <w:szCs w:val="22"/>
        </w:rPr>
        <w:t>nitida</w:t>
      </w:r>
      <w:proofErr w:type="spellEnd"/>
      <w:r w:rsidR="00DE7C58" w:rsidRPr="00DE7C58">
        <w:rPr>
          <w:i/>
          <w:iCs/>
          <w:sz w:val="22"/>
          <w:szCs w:val="22"/>
        </w:rPr>
        <w:t xml:space="preserve">, </w:t>
      </w:r>
      <w:proofErr w:type="spellStart"/>
      <w:r w:rsidR="00DE7C58" w:rsidRPr="00DE7C58">
        <w:rPr>
          <w:i/>
          <w:iCs/>
          <w:sz w:val="22"/>
          <w:szCs w:val="22"/>
        </w:rPr>
        <w:t>Amblypelta</w:t>
      </w:r>
      <w:proofErr w:type="spellEnd"/>
      <w:r w:rsidR="00DE7C58" w:rsidRPr="00DE7C58">
        <w:rPr>
          <w:i/>
          <w:iCs/>
          <w:sz w:val="22"/>
          <w:szCs w:val="22"/>
        </w:rPr>
        <w:t xml:space="preserve"> </w:t>
      </w:r>
      <w:proofErr w:type="spellStart"/>
      <w:r w:rsidR="00DE7C58" w:rsidRPr="00DE7C58">
        <w:rPr>
          <w:i/>
          <w:iCs/>
          <w:sz w:val="22"/>
          <w:szCs w:val="22"/>
        </w:rPr>
        <w:t>lutescens</w:t>
      </w:r>
      <w:proofErr w:type="spellEnd"/>
      <w:r w:rsidR="00DE7C58" w:rsidRPr="00DE7C58">
        <w:rPr>
          <w:i/>
          <w:iCs/>
          <w:sz w:val="22"/>
          <w:szCs w:val="22"/>
        </w:rPr>
        <w:t xml:space="preserve">, </w:t>
      </w:r>
      <w:proofErr w:type="spellStart"/>
      <w:r w:rsidR="00DE7C58" w:rsidRPr="00DE7C58">
        <w:rPr>
          <w:i/>
          <w:iCs/>
          <w:sz w:val="22"/>
          <w:szCs w:val="22"/>
        </w:rPr>
        <w:t>Pseudaulacaspis</w:t>
      </w:r>
      <w:proofErr w:type="spellEnd"/>
      <w:r w:rsidR="00DE7C58" w:rsidRPr="00DE7C58">
        <w:rPr>
          <w:i/>
          <w:iCs/>
          <w:sz w:val="22"/>
          <w:szCs w:val="22"/>
        </w:rPr>
        <w:t xml:space="preserve"> </w:t>
      </w:r>
      <w:proofErr w:type="spellStart"/>
      <w:r w:rsidR="00DE7C58" w:rsidRPr="00DE7C58">
        <w:rPr>
          <w:i/>
          <w:iCs/>
          <w:sz w:val="22"/>
          <w:szCs w:val="22"/>
        </w:rPr>
        <w:t>brimblecombei</w:t>
      </w:r>
      <w:proofErr w:type="spellEnd"/>
      <w:r w:rsidR="00DE7C58" w:rsidRPr="00DE7C58">
        <w:rPr>
          <w:i/>
          <w:iCs/>
          <w:sz w:val="22"/>
          <w:szCs w:val="22"/>
        </w:rPr>
        <w:t xml:space="preserve">, </w:t>
      </w:r>
      <w:proofErr w:type="spellStart"/>
      <w:r w:rsidR="00DE7C58" w:rsidRPr="00DE7C58">
        <w:rPr>
          <w:i/>
          <w:iCs/>
          <w:sz w:val="22"/>
          <w:szCs w:val="22"/>
        </w:rPr>
        <w:t>Icerya</w:t>
      </w:r>
      <w:proofErr w:type="spellEnd"/>
      <w:r w:rsidR="00DE7C58" w:rsidRPr="00DE7C58">
        <w:rPr>
          <w:i/>
          <w:iCs/>
          <w:sz w:val="22"/>
          <w:szCs w:val="22"/>
        </w:rPr>
        <w:t xml:space="preserve"> </w:t>
      </w:r>
      <w:proofErr w:type="spellStart"/>
      <w:r w:rsidR="00DE7C58" w:rsidRPr="00DE7C58">
        <w:rPr>
          <w:i/>
          <w:iCs/>
          <w:sz w:val="22"/>
          <w:szCs w:val="22"/>
        </w:rPr>
        <w:t>seychellarum</w:t>
      </w:r>
      <w:proofErr w:type="spellEnd"/>
      <w:r w:rsidR="00DE7C58" w:rsidRPr="00DE7C58">
        <w:rPr>
          <w:i/>
          <w:iCs/>
          <w:sz w:val="22"/>
          <w:szCs w:val="22"/>
        </w:rPr>
        <w:t xml:space="preserve">, </w:t>
      </w:r>
      <w:proofErr w:type="spellStart"/>
      <w:r w:rsidR="00DE7C58" w:rsidRPr="00DE7C58">
        <w:rPr>
          <w:i/>
          <w:iCs/>
          <w:sz w:val="22"/>
          <w:szCs w:val="22"/>
        </w:rPr>
        <w:t>Maconellicoccus</w:t>
      </w:r>
      <w:proofErr w:type="spellEnd"/>
      <w:r w:rsidR="00DE7C58" w:rsidRPr="00DE7C58">
        <w:rPr>
          <w:i/>
          <w:iCs/>
          <w:sz w:val="22"/>
          <w:szCs w:val="22"/>
        </w:rPr>
        <w:t xml:space="preserve"> </w:t>
      </w:r>
      <w:proofErr w:type="spellStart"/>
      <w:r w:rsidR="00DE7C58" w:rsidRPr="00DE7C58">
        <w:rPr>
          <w:i/>
          <w:iCs/>
          <w:sz w:val="22"/>
          <w:szCs w:val="22"/>
        </w:rPr>
        <w:t>hirsutus</w:t>
      </w:r>
      <w:proofErr w:type="spellEnd"/>
      <w:r w:rsidR="00DE7C58" w:rsidRPr="00DE7C58">
        <w:rPr>
          <w:i/>
          <w:iCs/>
          <w:sz w:val="22"/>
          <w:szCs w:val="22"/>
        </w:rPr>
        <w:t xml:space="preserve">, </w:t>
      </w:r>
      <w:proofErr w:type="spellStart"/>
      <w:r w:rsidR="00DE7C58" w:rsidRPr="00DE7C58">
        <w:rPr>
          <w:i/>
          <w:iCs/>
          <w:sz w:val="22"/>
          <w:szCs w:val="22"/>
        </w:rPr>
        <w:t>Acrocercops</w:t>
      </w:r>
      <w:proofErr w:type="spellEnd"/>
      <w:r w:rsidR="00DE7C58" w:rsidRPr="00DE7C58">
        <w:rPr>
          <w:i/>
          <w:iCs/>
          <w:sz w:val="22"/>
          <w:szCs w:val="22"/>
        </w:rPr>
        <w:t xml:space="preserve"> </w:t>
      </w:r>
      <w:proofErr w:type="spellStart"/>
      <w:r w:rsidR="00DE7C58" w:rsidRPr="00DE7C58">
        <w:rPr>
          <w:i/>
          <w:iCs/>
          <w:sz w:val="22"/>
          <w:szCs w:val="22"/>
        </w:rPr>
        <w:t>chionosema</w:t>
      </w:r>
      <w:proofErr w:type="spellEnd"/>
      <w:r w:rsidR="00DE7C58" w:rsidRPr="00DE7C58">
        <w:rPr>
          <w:i/>
          <w:iCs/>
          <w:sz w:val="22"/>
          <w:szCs w:val="22"/>
        </w:rPr>
        <w:t xml:space="preserve">, </w:t>
      </w:r>
      <w:proofErr w:type="spellStart"/>
      <w:r w:rsidR="00DE7C58" w:rsidRPr="00DE7C58">
        <w:rPr>
          <w:i/>
          <w:iCs/>
          <w:sz w:val="22"/>
          <w:szCs w:val="22"/>
        </w:rPr>
        <w:t>Achaea</w:t>
      </w:r>
      <w:proofErr w:type="spellEnd"/>
      <w:r w:rsidR="00DE7C58" w:rsidRPr="00DE7C58">
        <w:rPr>
          <w:i/>
          <w:iCs/>
          <w:sz w:val="22"/>
          <w:szCs w:val="22"/>
        </w:rPr>
        <w:t xml:space="preserve"> </w:t>
      </w:r>
      <w:proofErr w:type="spellStart"/>
      <w:r w:rsidR="00DE7C58" w:rsidRPr="00DE7C58">
        <w:rPr>
          <w:i/>
          <w:iCs/>
          <w:sz w:val="22"/>
          <w:szCs w:val="22"/>
        </w:rPr>
        <w:t>janata</w:t>
      </w:r>
      <w:proofErr w:type="spellEnd"/>
      <w:r w:rsidR="00DE7C58" w:rsidRPr="00DE7C58">
        <w:rPr>
          <w:i/>
          <w:iCs/>
          <w:sz w:val="22"/>
          <w:szCs w:val="22"/>
        </w:rPr>
        <w:t xml:space="preserve">, </w:t>
      </w:r>
      <w:proofErr w:type="spellStart"/>
      <w:r w:rsidR="00DE7C58" w:rsidRPr="00DE7C58">
        <w:rPr>
          <w:i/>
          <w:iCs/>
          <w:sz w:val="22"/>
          <w:szCs w:val="22"/>
        </w:rPr>
        <w:t>Anomis</w:t>
      </w:r>
      <w:proofErr w:type="spellEnd"/>
      <w:r w:rsidR="00DE7C58" w:rsidRPr="00DE7C58">
        <w:rPr>
          <w:i/>
          <w:iCs/>
          <w:sz w:val="22"/>
          <w:szCs w:val="22"/>
        </w:rPr>
        <w:t xml:space="preserve"> flava, </w:t>
      </w:r>
      <w:proofErr w:type="spellStart"/>
      <w:r w:rsidR="00DE7C58" w:rsidRPr="00DE7C58">
        <w:rPr>
          <w:i/>
          <w:iCs/>
          <w:sz w:val="22"/>
          <w:szCs w:val="22"/>
        </w:rPr>
        <w:t>Xylorycta</w:t>
      </w:r>
      <w:proofErr w:type="spellEnd"/>
      <w:r w:rsidR="00DE7C58" w:rsidRPr="00DE7C58">
        <w:rPr>
          <w:i/>
          <w:iCs/>
          <w:sz w:val="22"/>
          <w:szCs w:val="22"/>
        </w:rPr>
        <w:t xml:space="preserve"> </w:t>
      </w:r>
      <w:proofErr w:type="spellStart"/>
      <w:r w:rsidR="00DE7C58" w:rsidRPr="00DE7C58">
        <w:rPr>
          <w:i/>
          <w:iCs/>
          <w:sz w:val="22"/>
          <w:szCs w:val="22"/>
        </w:rPr>
        <w:t>luteotactella</w:t>
      </w:r>
      <w:proofErr w:type="spellEnd"/>
      <w:r w:rsidR="00DE7C58" w:rsidRPr="00DE7C58">
        <w:rPr>
          <w:i/>
          <w:iCs/>
          <w:sz w:val="22"/>
          <w:szCs w:val="22"/>
        </w:rPr>
        <w:t xml:space="preserve">, </w:t>
      </w:r>
      <w:proofErr w:type="spellStart"/>
      <w:r w:rsidR="00DE7C58" w:rsidRPr="00DE7C58">
        <w:rPr>
          <w:i/>
          <w:iCs/>
          <w:sz w:val="22"/>
          <w:szCs w:val="22"/>
        </w:rPr>
        <w:t>Epiphyas</w:t>
      </w:r>
      <w:proofErr w:type="spellEnd"/>
      <w:r w:rsidR="00DE7C58" w:rsidRPr="00DE7C58">
        <w:rPr>
          <w:i/>
          <w:iCs/>
          <w:sz w:val="22"/>
          <w:szCs w:val="22"/>
        </w:rPr>
        <w:t xml:space="preserve"> </w:t>
      </w:r>
      <w:proofErr w:type="spellStart"/>
      <w:r w:rsidR="00DE7C58" w:rsidRPr="00DE7C58">
        <w:rPr>
          <w:i/>
          <w:iCs/>
          <w:sz w:val="22"/>
          <w:szCs w:val="22"/>
        </w:rPr>
        <w:t>postvittana</w:t>
      </w:r>
      <w:proofErr w:type="spellEnd"/>
      <w:r w:rsidR="00DE7C58" w:rsidRPr="00DE7C58">
        <w:rPr>
          <w:i/>
          <w:iCs/>
          <w:sz w:val="22"/>
          <w:szCs w:val="22"/>
        </w:rPr>
        <w:t xml:space="preserve">, </w:t>
      </w:r>
      <w:proofErr w:type="spellStart"/>
      <w:r w:rsidR="00DE7C58" w:rsidRPr="00DE7C58">
        <w:rPr>
          <w:i/>
          <w:iCs/>
          <w:sz w:val="22"/>
          <w:szCs w:val="22"/>
        </w:rPr>
        <w:t>Isotenes</w:t>
      </w:r>
      <w:proofErr w:type="spellEnd"/>
      <w:r w:rsidR="00DE7C58" w:rsidRPr="00DE7C58">
        <w:rPr>
          <w:i/>
          <w:iCs/>
          <w:sz w:val="22"/>
          <w:szCs w:val="22"/>
        </w:rPr>
        <w:t xml:space="preserve"> </w:t>
      </w:r>
      <w:proofErr w:type="spellStart"/>
      <w:r w:rsidR="00DE7C58" w:rsidRPr="00DE7C58">
        <w:rPr>
          <w:i/>
          <w:iCs/>
          <w:sz w:val="22"/>
          <w:szCs w:val="22"/>
        </w:rPr>
        <w:t>miserana</w:t>
      </w:r>
      <w:proofErr w:type="spellEnd"/>
      <w:r w:rsidR="00DE7C58" w:rsidRPr="00DE7C58">
        <w:rPr>
          <w:i/>
          <w:iCs/>
          <w:sz w:val="22"/>
          <w:szCs w:val="22"/>
        </w:rPr>
        <w:t xml:space="preserve">, </w:t>
      </w:r>
      <w:proofErr w:type="spellStart"/>
      <w:r w:rsidR="00DE7C58" w:rsidRPr="00DE7C58">
        <w:rPr>
          <w:i/>
          <w:iCs/>
          <w:sz w:val="22"/>
          <w:szCs w:val="22"/>
        </w:rPr>
        <w:t>Scirtothrips</w:t>
      </w:r>
      <w:proofErr w:type="spellEnd"/>
      <w:r w:rsidR="00DE7C58" w:rsidRPr="00DE7C58">
        <w:rPr>
          <w:i/>
          <w:iCs/>
          <w:sz w:val="22"/>
          <w:szCs w:val="22"/>
        </w:rPr>
        <w:t xml:space="preserve"> </w:t>
      </w:r>
      <w:proofErr w:type="spellStart"/>
      <w:r w:rsidR="00DE7C58" w:rsidRPr="00DE7C58">
        <w:rPr>
          <w:i/>
          <w:iCs/>
          <w:sz w:val="22"/>
          <w:szCs w:val="22"/>
        </w:rPr>
        <w:t>aurantii</w:t>
      </w:r>
      <w:proofErr w:type="spellEnd"/>
      <w:r w:rsidR="00DE7C58" w:rsidRPr="00DE7C58">
        <w:rPr>
          <w:sz w:val="22"/>
          <w:szCs w:val="22"/>
        </w:rPr>
        <w:t xml:space="preserve"> </w:t>
      </w:r>
    </w:p>
    <w:p w:rsidR="00A301EB" w:rsidRDefault="00A301EB" w:rsidP="00286DC5">
      <w:pPr>
        <w:autoSpaceDE w:val="0"/>
        <w:autoSpaceDN w:val="0"/>
        <w:adjustRightInd w:val="0"/>
        <w:ind w:firstLine="851"/>
        <w:rPr>
          <w:rFonts w:ascii="Arial" w:eastAsiaTheme="minorHAnsi" w:hAnsi="Arial" w:cs="Arial"/>
          <w:sz w:val="22"/>
          <w:szCs w:val="22"/>
          <w:lang w:val="es-PE" w:eastAsia="en-US"/>
        </w:rPr>
      </w:pPr>
    </w:p>
    <w:p w:rsidR="00721077" w:rsidRPr="00F83DDA" w:rsidRDefault="00DA071D" w:rsidP="00253099">
      <w:pPr>
        <w:autoSpaceDE w:val="0"/>
        <w:autoSpaceDN w:val="0"/>
        <w:adjustRightInd w:val="0"/>
        <w:ind w:firstLine="993"/>
        <w:rPr>
          <w:rFonts w:ascii="Arial" w:eastAsiaTheme="minorHAnsi" w:hAnsi="Arial" w:cs="Arial"/>
          <w:sz w:val="22"/>
          <w:szCs w:val="22"/>
          <w:lang w:val="es-PE" w:eastAsia="en-US"/>
        </w:rPr>
      </w:pPr>
      <w:r>
        <w:rPr>
          <w:rFonts w:ascii="Arial" w:eastAsiaTheme="minorHAnsi" w:hAnsi="Arial" w:cs="Arial"/>
          <w:sz w:val="22"/>
          <w:szCs w:val="22"/>
          <w:lang w:val="es-PE" w:eastAsia="en-US"/>
        </w:rPr>
        <w:t>5</w:t>
      </w:r>
      <w:r w:rsidR="00721077" w:rsidRPr="00F83DDA">
        <w:rPr>
          <w:rFonts w:ascii="Arial" w:eastAsiaTheme="minorHAnsi" w:hAnsi="Arial" w:cs="Arial"/>
          <w:sz w:val="22"/>
          <w:szCs w:val="22"/>
          <w:lang w:val="es-PE" w:eastAsia="en-US"/>
        </w:rPr>
        <w:t>.2. Tratamiento de pre embarque con:</w:t>
      </w:r>
    </w:p>
    <w:p w:rsidR="00721077" w:rsidRPr="00F83DDA" w:rsidRDefault="00721077" w:rsidP="00286DC5">
      <w:pPr>
        <w:autoSpaceDE w:val="0"/>
        <w:autoSpaceDN w:val="0"/>
        <w:adjustRightInd w:val="0"/>
        <w:ind w:firstLine="851"/>
        <w:rPr>
          <w:rFonts w:ascii="Arial" w:eastAsiaTheme="minorHAnsi" w:hAnsi="Arial" w:cs="Arial"/>
          <w:sz w:val="22"/>
          <w:szCs w:val="22"/>
          <w:lang w:val="es-PE" w:eastAsia="en-US"/>
        </w:rPr>
      </w:pPr>
    </w:p>
    <w:p w:rsidR="00721077" w:rsidRDefault="00DA071D" w:rsidP="00253099">
      <w:pPr>
        <w:autoSpaceDE w:val="0"/>
        <w:autoSpaceDN w:val="0"/>
        <w:adjustRightInd w:val="0"/>
        <w:ind w:left="1134"/>
        <w:jc w:val="both"/>
        <w:rPr>
          <w:rFonts w:ascii="Arial" w:hAnsi="Arial" w:cs="Arial"/>
          <w:sz w:val="22"/>
          <w:szCs w:val="22"/>
        </w:rPr>
      </w:pPr>
      <w:r w:rsidRPr="00B63EC2">
        <w:rPr>
          <w:rFonts w:ascii="Arial" w:eastAsiaTheme="minorHAnsi" w:hAnsi="Arial" w:cs="Arial"/>
          <w:sz w:val="22"/>
          <w:szCs w:val="22"/>
          <w:lang w:val="es-PE" w:eastAsia="en-US"/>
        </w:rPr>
        <w:t>5</w:t>
      </w:r>
      <w:r w:rsidR="00721077" w:rsidRPr="00B63EC2">
        <w:rPr>
          <w:rFonts w:ascii="Arial" w:eastAsiaTheme="minorHAnsi" w:hAnsi="Arial" w:cs="Arial"/>
          <w:sz w:val="22"/>
          <w:szCs w:val="22"/>
          <w:lang w:val="es-PE" w:eastAsia="en-US"/>
        </w:rPr>
        <w:t xml:space="preserve">.2.1. </w:t>
      </w:r>
      <w:r w:rsidR="00A301EB" w:rsidRPr="00B63EC2">
        <w:rPr>
          <w:rFonts w:ascii="Arial" w:eastAsiaTheme="minorHAnsi" w:hAnsi="Arial" w:cs="Arial"/>
          <w:sz w:val="22"/>
          <w:szCs w:val="22"/>
          <w:lang w:val="es-PE" w:eastAsia="en-US"/>
        </w:rPr>
        <w:t>Aspersión</w:t>
      </w:r>
      <w:r w:rsidR="00673142" w:rsidRPr="00B63EC2">
        <w:rPr>
          <w:rFonts w:ascii="Arial" w:hAnsi="Arial" w:cs="Arial"/>
          <w:sz w:val="22"/>
          <w:szCs w:val="22"/>
        </w:rPr>
        <w:t xml:space="preserve"> </w:t>
      </w:r>
      <w:r w:rsidR="00A301EB" w:rsidRPr="00B63EC2">
        <w:rPr>
          <w:rFonts w:ascii="Arial" w:hAnsi="Arial" w:cs="Arial"/>
          <w:sz w:val="22"/>
          <w:szCs w:val="22"/>
        </w:rPr>
        <w:t>con</w:t>
      </w:r>
      <w:r w:rsidR="00673142" w:rsidRPr="00B63EC2">
        <w:rPr>
          <w:rFonts w:ascii="Arial" w:hAnsi="Arial" w:cs="Arial"/>
          <w:sz w:val="22"/>
          <w:szCs w:val="22"/>
        </w:rPr>
        <w:t xml:space="preserve"> </w:t>
      </w:r>
      <w:proofErr w:type="spellStart"/>
      <w:r w:rsidR="00673142" w:rsidRPr="00B63EC2">
        <w:rPr>
          <w:rFonts w:ascii="Arial" w:hAnsi="Arial" w:cs="Arial"/>
          <w:sz w:val="22"/>
          <w:szCs w:val="22"/>
        </w:rPr>
        <w:t>abamectina</w:t>
      </w:r>
      <w:proofErr w:type="spellEnd"/>
      <w:r w:rsidR="00673142" w:rsidRPr="00B63EC2">
        <w:rPr>
          <w:rFonts w:ascii="Arial" w:hAnsi="Arial" w:cs="Arial"/>
          <w:sz w:val="22"/>
          <w:szCs w:val="22"/>
        </w:rPr>
        <w:t xml:space="preserve"> 0.018 ‰ + </w:t>
      </w:r>
      <w:proofErr w:type="spellStart"/>
      <w:r w:rsidR="00504DEE">
        <w:rPr>
          <w:rFonts w:ascii="Arial" w:hAnsi="Arial" w:cs="Arial"/>
          <w:sz w:val="22"/>
          <w:szCs w:val="22"/>
        </w:rPr>
        <w:t>fenvalerato</w:t>
      </w:r>
      <w:proofErr w:type="spellEnd"/>
      <w:r w:rsidR="00673142" w:rsidRPr="00B63EC2">
        <w:rPr>
          <w:rFonts w:ascii="Arial" w:hAnsi="Arial" w:cs="Arial"/>
          <w:sz w:val="22"/>
          <w:szCs w:val="22"/>
        </w:rPr>
        <w:t xml:space="preserve"> 0.</w:t>
      </w:r>
      <w:r w:rsidR="00504DEE">
        <w:rPr>
          <w:rFonts w:ascii="Arial" w:hAnsi="Arial" w:cs="Arial"/>
          <w:sz w:val="22"/>
          <w:szCs w:val="22"/>
        </w:rPr>
        <w:t>33</w:t>
      </w:r>
      <w:r w:rsidR="00673142" w:rsidRPr="00B63EC2">
        <w:rPr>
          <w:rFonts w:ascii="Arial" w:hAnsi="Arial" w:cs="Arial"/>
          <w:sz w:val="22"/>
          <w:szCs w:val="22"/>
        </w:rPr>
        <w:t xml:space="preserve"> ‰  </w:t>
      </w:r>
      <w:r w:rsidR="00B63EC2" w:rsidRPr="00B63EC2">
        <w:rPr>
          <w:rFonts w:ascii="Arial" w:hAnsi="Arial" w:cs="Arial"/>
          <w:sz w:val="22"/>
          <w:szCs w:val="22"/>
        </w:rPr>
        <w:t xml:space="preserve"> y</w:t>
      </w:r>
      <w:r w:rsidR="00673142" w:rsidRPr="00B63EC2">
        <w:rPr>
          <w:rFonts w:ascii="Arial" w:hAnsi="Arial" w:cs="Arial"/>
          <w:sz w:val="22"/>
          <w:szCs w:val="22"/>
        </w:rPr>
        <w:t xml:space="preserve"> </w:t>
      </w:r>
      <w:r w:rsidR="00AE3D0D">
        <w:rPr>
          <w:rFonts w:ascii="Arial" w:hAnsi="Arial" w:cs="Arial"/>
          <w:sz w:val="22"/>
          <w:szCs w:val="22"/>
        </w:rPr>
        <w:t xml:space="preserve"> Aspersión con </w:t>
      </w:r>
      <w:proofErr w:type="spellStart"/>
      <w:r w:rsidR="00673142" w:rsidRPr="00B63EC2">
        <w:rPr>
          <w:rFonts w:ascii="Arial" w:hAnsi="Arial" w:cs="Arial"/>
          <w:sz w:val="22"/>
          <w:szCs w:val="22"/>
        </w:rPr>
        <w:t>thiabendazole</w:t>
      </w:r>
      <w:proofErr w:type="spellEnd"/>
      <w:r w:rsidR="00673142" w:rsidRPr="00B63EC2">
        <w:rPr>
          <w:rFonts w:ascii="Arial" w:hAnsi="Arial" w:cs="Arial"/>
          <w:sz w:val="22"/>
          <w:szCs w:val="22"/>
        </w:rPr>
        <w:t xml:space="preserve"> 1.3 </w:t>
      </w:r>
      <w:proofErr w:type="gramStart"/>
      <w:r w:rsidR="00673142" w:rsidRPr="00B63EC2">
        <w:rPr>
          <w:rFonts w:ascii="Arial" w:hAnsi="Arial" w:cs="Arial"/>
          <w:sz w:val="22"/>
          <w:szCs w:val="22"/>
        </w:rPr>
        <w:t>‰</w:t>
      </w:r>
      <w:r w:rsidR="00B63EC2" w:rsidRPr="00B63EC2">
        <w:rPr>
          <w:rFonts w:ascii="Arial" w:hAnsi="Arial" w:cs="Arial"/>
          <w:sz w:val="22"/>
          <w:szCs w:val="22"/>
        </w:rPr>
        <w:t xml:space="preserve"> </w:t>
      </w:r>
      <w:r w:rsidR="004562E7">
        <w:rPr>
          <w:rFonts w:ascii="Arial" w:hAnsi="Arial" w:cs="Arial"/>
          <w:sz w:val="22"/>
          <w:szCs w:val="22"/>
        </w:rPr>
        <w:t>,</w:t>
      </w:r>
      <w:proofErr w:type="gramEnd"/>
      <w:r w:rsidR="00B63EC2" w:rsidRPr="00B63EC2">
        <w:rPr>
          <w:rFonts w:ascii="Arial" w:hAnsi="Arial" w:cs="Arial"/>
          <w:sz w:val="22"/>
          <w:szCs w:val="22"/>
        </w:rPr>
        <w:t xml:space="preserve"> </w:t>
      </w:r>
      <w:r w:rsidR="00673142" w:rsidRPr="00B63EC2">
        <w:rPr>
          <w:rFonts w:ascii="Arial" w:hAnsi="Arial" w:cs="Arial"/>
          <w:sz w:val="22"/>
          <w:szCs w:val="22"/>
        </w:rPr>
        <w:t xml:space="preserve">o </w:t>
      </w:r>
    </w:p>
    <w:p w:rsidR="00504DEE" w:rsidRPr="00B63EC2" w:rsidRDefault="00504DEE" w:rsidP="00253099">
      <w:pPr>
        <w:autoSpaceDE w:val="0"/>
        <w:autoSpaceDN w:val="0"/>
        <w:adjustRightInd w:val="0"/>
        <w:ind w:left="1134"/>
        <w:jc w:val="both"/>
        <w:rPr>
          <w:rFonts w:ascii="Arial" w:eastAsiaTheme="minorHAnsi" w:hAnsi="Arial" w:cs="Arial"/>
          <w:sz w:val="22"/>
          <w:szCs w:val="22"/>
          <w:lang w:val="es-PE" w:eastAsia="en-US"/>
        </w:rPr>
      </w:pPr>
    </w:p>
    <w:p w:rsidR="00721077" w:rsidRPr="00B63EC2" w:rsidRDefault="00DA071D" w:rsidP="00253099">
      <w:pPr>
        <w:autoSpaceDE w:val="0"/>
        <w:autoSpaceDN w:val="0"/>
        <w:adjustRightInd w:val="0"/>
        <w:ind w:left="1134"/>
        <w:jc w:val="both"/>
        <w:rPr>
          <w:rFonts w:ascii="Arial" w:eastAsiaTheme="minorHAnsi" w:hAnsi="Arial" w:cs="Arial"/>
          <w:sz w:val="22"/>
          <w:szCs w:val="22"/>
          <w:lang w:val="es-PE" w:eastAsia="en-US"/>
        </w:rPr>
      </w:pPr>
      <w:r w:rsidRPr="00B63EC2">
        <w:rPr>
          <w:rFonts w:ascii="Arial" w:eastAsiaTheme="minorHAnsi" w:hAnsi="Arial" w:cs="Arial"/>
          <w:sz w:val="22"/>
          <w:szCs w:val="22"/>
          <w:lang w:val="es-PE" w:eastAsia="en-US"/>
        </w:rPr>
        <w:t>5</w:t>
      </w:r>
      <w:r w:rsidR="00721077" w:rsidRPr="00B63EC2">
        <w:rPr>
          <w:rFonts w:ascii="Arial" w:eastAsiaTheme="minorHAnsi" w:hAnsi="Arial" w:cs="Arial"/>
          <w:sz w:val="22"/>
          <w:szCs w:val="22"/>
          <w:lang w:val="es-PE" w:eastAsia="en-US"/>
        </w:rPr>
        <w:t>.2.2. Cualesquiera otros productos de acción equivalente.</w:t>
      </w:r>
    </w:p>
    <w:p w:rsidR="00721077" w:rsidRPr="00F83DDA" w:rsidRDefault="00721077" w:rsidP="00286DC5">
      <w:pPr>
        <w:autoSpaceDE w:val="0"/>
        <w:autoSpaceDN w:val="0"/>
        <w:adjustRightInd w:val="0"/>
        <w:ind w:firstLine="851"/>
        <w:rPr>
          <w:rFonts w:ascii="Arial" w:eastAsiaTheme="minorHAnsi" w:hAnsi="Arial" w:cs="Arial"/>
          <w:sz w:val="22"/>
          <w:szCs w:val="22"/>
          <w:lang w:val="es-PE" w:eastAsia="en-US"/>
        </w:rPr>
      </w:pPr>
    </w:p>
    <w:p w:rsidR="00721077" w:rsidRDefault="000D3019" w:rsidP="00243943">
      <w:pPr>
        <w:autoSpaceDE w:val="0"/>
        <w:autoSpaceDN w:val="0"/>
        <w:adjustRightInd w:val="0"/>
        <w:ind w:firstLine="851"/>
        <w:jc w:val="both"/>
        <w:rPr>
          <w:rFonts w:ascii="Arial" w:eastAsiaTheme="minorHAnsi" w:hAnsi="Arial" w:cs="Arial"/>
          <w:sz w:val="22"/>
          <w:szCs w:val="22"/>
          <w:lang w:val="es-PE" w:eastAsia="en-US"/>
        </w:rPr>
      </w:pPr>
      <w:r>
        <w:rPr>
          <w:rFonts w:ascii="Arial" w:eastAsiaTheme="minorHAnsi" w:hAnsi="Arial" w:cs="Arial"/>
          <w:sz w:val="22"/>
          <w:szCs w:val="22"/>
          <w:lang w:val="es-PE" w:eastAsia="en-US"/>
        </w:rPr>
        <w:t>6</w:t>
      </w:r>
      <w:r w:rsidR="00721077" w:rsidRPr="00F83DDA">
        <w:rPr>
          <w:rFonts w:ascii="Arial" w:eastAsiaTheme="minorHAnsi" w:hAnsi="Arial" w:cs="Arial"/>
          <w:sz w:val="22"/>
          <w:szCs w:val="22"/>
          <w:lang w:val="es-PE" w:eastAsia="en-US"/>
        </w:rPr>
        <w:t>. El sustrato o material de acondicionamiento, debe ser un medio libre de</w:t>
      </w:r>
      <w:r w:rsidR="00243943">
        <w:rPr>
          <w:rFonts w:ascii="Arial" w:eastAsiaTheme="minorHAnsi" w:hAnsi="Arial" w:cs="Arial"/>
          <w:sz w:val="22"/>
          <w:szCs w:val="22"/>
          <w:lang w:val="es-PE" w:eastAsia="en-US"/>
        </w:rPr>
        <w:t xml:space="preserve"> </w:t>
      </w:r>
      <w:r w:rsidR="00721077" w:rsidRPr="00F83DDA">
        <w:rPr>
          <w:rFonts w:ascii="Arial" w:eastAsiaTheme="minorHAnsi" w:hAnsi="Arial" w:cs="Arial"/>
          <w:sz w:val="22"/>
          <w:szCs w:val="22"/>
          <w:lang w:val="es-PE" w:eastAsia="en-US"/>
        </w:rPr>
        <w:t>plagas, cuya condición será certificada por la ONPF del país de origen y consignada en</w:t>
      </w:r>
      <w:r w:rsidR="00F83DDA">
        <w:rPr>
          <w:rFonts w:ascii="Arial" w:eastAsiaTheme="minorHAnsi" w:hAnsi="Arial" w:cs="Arial"/>
          <w:sz w:val="22"/>
          <w:szCs w:val="22"/>
          <w:lang w:val="es-PE" w:eastAsia="en-US"/>
        </w:rPr>
        <w:t xml:space="preserve"> </w:t>
      </w:r>
      <w:r w:rsidR="00721077" w:rsidRPr="00F83DDA">
        <w:rPr>
          <w:rFonts w:ascii="Arial" w:eastAsiaTheme="minorHAnsi" w:hAnsi="Arial" w:cs="Arial"/>
          <w:sz w:val="22"/>
          <w:szCs w:val="22"/>
          <w:lang w:val="es-PE" w:eastAsia="en-US"/>
        </w:rPr>
        <w:t>el Certificado Fitosanitario</w:t>
      </w:r>
    </w:p>
    <w:p w:rsidR="00721077" w:rsidRPr="00F83DDA" w:rsidRDefault="00721077" w:rsidP="00286DC5">
      <w:pPr>
        <w:autoSpaceDE w:val="0"/>
        <w:autoSpaceDN w:val="0"/>
        <w:adjustRightInd w:val="0"/>
        <w:ind w:firstLine="851"/>
        <w:jc w:val="center"/>
        <w:rPr>
          <w:rFonts w:ascii="Arial" w:eastAsiaTheme="minorHAnsi" w:hAnsi="Arial" w:cs="Arial"/>
          <w:sz w:val="22"/>
          <w:szCs w:val="22"/>
          <w:lang w:val="es-PE" w:eastAsia="en-US"/>
        </w:rPr>
      </w:pPr>
    </w:p>
    <w:p w:rsidR="00721077" w:rsidRPr="00F83DDA" w:rsidRDefault="000D3019" w:rsidP="00286DC5">
      <w:pPr>
        <w:autoSpaceDE w:val="0"/>
        <w:autoSpaceDN w:val="0"/>
        <w:adjustRightInd w:val="0"/>
        <w:ind w:firstLine="851"/>
        <w:jc w:val="both"/>
        <w:rPr>
          <w:rFonts w:ascii="Arial" w:eastAsiaTheme="minorHAnsi" w:hAnsi="Arial" w:cs="Arial"/>
          <w:sz w:val="22"/>
          <w:szCs w:val="22"/>
          <w:lang w:val="es-PE" w:eastAsia="en-US"/>
        </w:rPr>
      </w:pPr>
      <w:r>
        <w:rPr>
          <w:rFonts w:ascii="Arial" w:eastAsiaTheme="minorHAnsi" w:hAnsi="Arial" w:cs="Arial"/>
          <w:sz w:val="22"/>
          <w:szCs w:val="22"/>
          <w:lang w:val="es-PE" w:eastAsia="en-US"/>
        </w:rPr>
        <w:t>7</w:t>
      </w:r>
      <w:r w:rsidR="00721077" w:rsidRPr="00F83DDA">
        <w:rPr>
          <w:rFonts w:ascii="Arial" w:eastAsiaTheme="minorHAnsi" w:hAnsi="Arial" w:cs="Arial"/>
          <w:sz w:val="22"/>
          <w:szCs w:val="22"/>
          <w:lang w:val="es-PE" w:eastAsia="en-US"/>
        </w:rPr>
        <w:t>. Los envases serán nuevos y de primer uso, cerrados y resistentes al manipuleo, libre de material extraño al producto, debidamente rotulado con el nombre del producto y del exportador.</w:t>
      </w:r>
    </w:p>
    <w:p w:rsidR="00721077" w:rsidRPr="00F83DDA" w:rsidRDefault="00721077" w:rsidP="00286DC5">
      <w:pPr>
        <w:autoSpaceDE w:val="0"/>
        <w:autoSpaceDN w:val="0"/>
        <w:adjustRightInd w:val="0"/>
        <w:ind w:firstLine="851"/>
        <w:jc w:val="both"/>
        <w:rPr>
          <w:rFonts w:ascii="Arial" w:eastAsiaTheme="minorHAnsi" w:hAnsi="Arial" w:cs="Arial"/>
          <w:sz w:val="22"/>
          <w:szCs w:val="22"/>
          <w:lang w:val="es-PE" w:eastAsia="en-US"/>
        </w:rPr>
      </w:pPr>
    </w:p>
    <w:p w:rsidR="00721077" w:rsidRPr="00F83DDA" w:rsidRDefault="000D3019" w:rsidP="00286DC5">
      <w:pPr>
        <w:autoSpaceDE w:val="0"/>
        <w:autoSpaceDN w:val="0"/>
        <w:adjustRightInd w:val="0"/>
        <w:ind w:firstLine="851"/>
        <w:jc w:val="both"/>
        <w:rPr>
          <w:rFonts w:ascii="Arial" w:eastAsiaTheme="minorHAnsi" w:hAnsi="Arial" w:cs="Arial"/>
          <w:sz w:val="22"/>
          <w:szCs w:val="22"/>
          <w:lang w:val="es-PE" w:eastAsia="en-US"/>
        </w:rPr>
      </w:pPr>
      <w:r>
        <w:rPr>
          <w:rFonts w:ascii="Arial" w:eastAsiaTheme="minorHAnsi" w:hAnsi="Arial" w:cs="Arial"/>
          <w:sz w:val="22"/>
          <w:szCs w:val="22"/>
          <w:lang w:val="es-PE" w:eastAsia="en-US"/>
        </w:rPr>
        <w:t>8</w:t>
      </w:r>
      <w:r w:rsidR="00721077" w:rsidRPr="00F83DDA">
        <w:rPr>
          <w:rFonts w:ascii="Arial" w:eastAsiaTheme="minorHAnsi" w:hAnsi="Arial" w:cs="Arial"/>
          <w:sz w:val="22"/>
          <w:szCs w:val="22"/>
          <w:lang w:val="es-PE" w:eastAsia="en-US"/>
        </w:rPr>
        <w:t>. El importador deberá contar con su Registro de Importadores, lugares de producción y responsables técnicos de material sujeto a cuarentena posentrada vigente.</w:t>
      </w:r>
    </w:p>
    <w:p w:rsidR="00721077" w:rsidRPr="00F83DDA" w:rsidRDefault="00721077" w:rsidP="00286DC5">
      <w:pPr>
        <w:autoSpaceDE w:val="0"/>
        <w:autoSpaceDN w:val="0"/>
        <w:adjustRightInd w:val="0"/>
        <w:ind w:firstLine="851"/>
        <w:jc w:val="both"/>
        <w:rPr>
          <w:rFonts w:ascii="Arial" w:eastAsiaTheme="minorHAnsi" w:hAnsi="Arial" w:cs="Arial"/>
          <w:sz w:val="22"/>
          <w:szCs w:val="22"/>
          <w:lang w:val="es-PE" w:eastAsia="en-US"/>
        </w:rPr>
      </w:pPr>
    </w:p>
    <w:p w:rsidR="00721077" w:rsidRPr="00F83DDA" w:rsidRDefault="000D3019" w:rsidP="00286DC5">
      <w:pPr>
        <w:autoSpaceDE w:val="0"/>
        <w:autoSpaceDN w:val="0"/>
        <w:adjustRightInd w:val="0"/>
        <w:ind w:firstLine="851"/>
        <w:jc w:val="both"/>
        <w:rPr>
          <w:rFonts w:ascii="Arial" w:eastAsiaTheme="minorHAnsi" w:hAnsi="Arial" w:cs="Arial"/>
          <w:sz w:val="22"/>
          <w:szCs w:val="22"/>
          <w:lang w:val="es-PE" w:eastAsia="en-US"/>
        </w:rPr>
      </w:pPr>
      <w:r>
        <w:rPr>
          <w:rFonts w:ascii="Arial" w:eastAsiaTheme="minorHAnsi" w:hAnsi="Arial" w:cs="Arial"/>
          <w:sz w:val="22"/>
          <w:szCs w:val="22"/>
          <w:lang w:val="es-PE" w:eastAsia="en-US"/>
        </w:rPr>
        <w:t>9</w:t>
      </w:r>
      <w:r w:rsidR="00721077" w:rsidRPr="00F83DDA">
        <w:rPr>
          <w:rFonts w:ascii="Arial" w:eastAsiaTheme="minorHAnsi" w:hAnsi="Arial" w:cs="Arial"/>
          <w:sz w:val="22"/>
          <w:szCs w:val="22"/>
          <w:lang w:val="es-PE" w:eastAsia="en-US"/>
        </w:rPr>
        <w:t>. Inspección fitosanitaria en el punto de ingreso al país.</w:t>
      </w:r>
    </w:p>
    <w:p w:rsidR="00721077" w:rsidRPr="00F83DDA" w:rsidRDefault="00721077" w:rsidP="00286DC5">
      <w:pPr>
        <w:autoSpaceDE w:val="0"/>
        <w:autoSpaceDN w:val="0"/>
        <w:adjustRightInd w:val="0"/>
        <w:ind w:firstLine="851"/>
        <w:jc w:val="both"/>
        <w:rPr>
          <w:rFonts w:ascii="Arial" w:eastAsiaTheme="minorHAnsi" w:hAnsi="Arial" w:cs="Arial"/>
          <w:sz w:val="22"/>
          <w:szCs w:val="22"/>
          <w:lang w:val="es-PE" w:eastAsia="en-US"/>
        </w:rPr>
      </w:pPr>
    </w:p>
    <w:p w:rsidR="00721077" w:rsidRPr="00F83DDA" w:rsidRDefault="00DA071D" w:rsidP="00286DC5">
      <w:pPr>
        <w:autoSpaceDE w:val="0"/>
        <w:autoSpaceDN w:val="0"/>
        <w:adjustRightInd w:val="0"/>
        <w:ind w:firstLine="851"/>
        <w:jc w:val="both"/>
        <w:rPr>
          <w:rFonts w:ascii="Arial" w:eastAsiaTheme="minorHAnsi" w:hAnsi="Arial" w:cs="Arial"/>
          <w:sz w:val="22"/>
          <w:szCs w:val="22"/>
          <w:lang w:val="es-PE" w:eastAsia="en-US"/>
        </w:rPr>
      </w:pPr>
      <w:r>
        <w:rPr>
          <w:rFonts w:ascii="Arial" w:eastAsiaTheme="minorHAnsi" w:hAnsi="Arial" w:cs="Arial"/>
          <w:sz w:val="22"/>
          <w:szCs w:val="22"/>
          <w:lang w:val="es-PE" w:eastAsia="en-US"/>
        </w:rPr>
        <w:t>1</w:t>
      </w:r>
      <w:r w:rsidR="000D3019">
        <w:rPr>
          <w:rFonts w:ascii="Arial" w:eastAsiaTheme="minorHAnsi" w:hAnsi="Arial" w:cs="Arial"/>
          <w:sz w:val="22"/>
          <w:szCs w:val="22"/>
          <w:lang w:val="es-PE" w:eastAsia="en-US"/>
        </w:rPr>
        <w:t>0</w:t>
      </w:r>
      <w:r w:rsidR="00721077" w:rsidRPr="00F83DDA">
        <w:rPr>
          <w:rFonts w:ascii="Arial" w:eastAsiaTheme="minorHAnsi" w:hAnsi="Arial" w:cs="Arial"/>
          <w:sz w:val="22"/>
          <w:szCs w:val="22"/>
          <w:lang w:val="es-PE" w:eastAsia="en-US"/>
        </w:rPr>
        <w:t>. El Inspector del SENASA tomará una muestra para ser remitida a la Unidad del Centro de Diagnóstico de Sanidad Vegetal del SENASA, con el fin de descartar la presencia de plagas enunciadas en la declaración adicional. El costo del diagnóstico será asumido por el importador.</w:t>
      </w:r>
    </w:p>
    <w:p w:rsidR="00721077" w:rsidRPr="00F83DDA" w:rsidRDefault="00721077" w:rsidP="00286DC5">
      <w:pPr>
        <w:autoSpaceDE w:val="0"/>
        <w:autoSpaceDN w:val="0"/>
        <w:adjustRightInd w:val="0"/>
        <w:ind w:firstLine="851"/>
        <w:jc w:val="both"/>
        <w:rPr>
          <w:rFonts w:ascii="Arial" w:eastAsiaTheme="minorHAnsi" w:hAnsi="Arial" w:cs="Arial"/>
          <w:sz w:val="22"/>
          <w:szCs w:val="22"/>
          <w:lang w:val="es-PE" w:eastAsia="en-US"/>
        </w:rPr>
      </w:pPr>
    </w:p>
    <w:p w:rsidR="00721077" w:rsidRDefault="00721077" w:rsidP="00286DC5">
      <w:pPr>
        <w:autoSpaceDE w:val="0"/>
        <w:autoSpaceDN w:val="0"/>
        <w:adjustRightInd w:val="0"/>
        <w:ind w:firstLine="851"/>
        <w:jc w:val="both"/>
        <w:rPr>
          <w:rFonts w:ascii="Arial" w:eastAsiaTheme="minorHAnsi" w:hAnsi="Arial" w:cs="Arial"/>
          <w:sz w:val="22"/>
          <w:szCs w:val="22"/>
          <w:lang w:val="es-PE" w:eastAsia="en-US"/>
        </w:rPr>
      </w:pPr>
      <w:r w:rsidRPr="00F83DDA">
        <w:rPr>
          <w:rFonts w:ascii="Arial" w:eastAsiaTheme="minorHAnsi" w:hAnsi="Arial" w:cs="Arial"/>
          <w:sz w:val="22"/>
          <w:szCs w:val="22"/>
          <w:lang w:val="es-PE" w:eastAsia="en-US"/>
        </w:rPr>
        <w:t>1</w:t>
      </w:r>
      <w:r w:rsidR="000D3019">
        <w:rPr>
          <w:rFonts w:ascii="Arial" w:eastAsiaTheme="minorHAnsi" w:hAnsi="Arial" w:cs="Arial"/>
          <w:sz w:val="22"/>
          <w:szCs w:val="22"/>
          <w:lang w:val="es-PE" w:eastAsia="en-US"/>
        </w:rPr>
        <w:t>1</w:t>
      </w:r>
      <w:r w:rsidRPr="00F83DDA">
        <w:rPr>
          <w:rFonts w:ascii="Arial" w:eastAsiaTheme="minorHAnsi" w:hAnsi="Arial" w:cs="Arial"/>
          <w:sz w:val="22"/>
          <w:szCs w:val="22"/>
          <w:lang w:val="es-PE" w:eastAsia="en-US"/>
        </w:rPr>
        <w:t xml:space="preserve">. El proceso de cuarentena posentrada que tendrá una duración de </w:t>
      </w:r>
      <w:r w:rsidR="00201DCE">
        <w:rPr>
          <w:rFonts w:ascii="Arial" w:eastAsiaTheme="minorHAnsi" w:hAnsi="Arial" w:cs="Arial"/>
          <w:sz w:val="22"/>
          <w:szCs w:val="22"/>
          <w:lang w:val="es-PE" w:eastAsia="en-US"/>
        </w:rPr>
        <w:t>seis</w:t>
      </w:r>
      <w:r w:rsidRPr="00F83DDA">
        <w:rPr>
          <w:rFonts w:ascii="Arial" w:eastAsiaTheme="minorHAnsi" w:hAnsi="Arial" w:cs="Arial"/>
          <w:sz w:val="22"/>
          <w:szCs w:val="22"/>
          <w:lang w:val="es-PE" w:eastAsia="en-US"/>
        </w:rPr>
        <w:t xml:space="preserve"> meses (</w:t>
      </w:r>
      <w:r w:rsidR="000D3019">
        <w:rPr>
          <w:rFonts w:ascii="Arial" w:eastAsiaTheme="minorHAnsi" w:hAnsi="Arial" w:cs="Arial"/>
          <w:sz w:val="22"/>
          <w:szCs w:val="22"/>
          <w:lang w:val="es-PE" w:eastAsia="en-US"/>
        </w:rPr>
        <w:t>06</w:t>
      </w:r>
      <w:r w:rsidRPr="00F83DDA">
        <w:rPr>
          <w:rFonts w:ascii="Arial" w:eastAsiaTheme="minorHAnsi" w:hAnsi="Arial" w:cs="Arial"/>
          <w:sz w:val="22"/>
          <w:szCs w:val="22"/>
          <w:lang w:val="es-PE" w:eastAsia="en-US"/>
        </w:rPr>
        <w:t xml:space="preserve">) meses. En dicho lapso, el material instalado en el lugar de producción será sometido por parte del SENASA a </w:t>
      </w:r>
      <w:r w:rsidR="000D3019">
        <w:rPr>
          <w:rFonts w:ascii="Arial" w:eastAsiaTheme="minorHAnsi" w:hAnsi="Arial" w:cs="Arial"/>
          <w:sz w:val="22"/>
          <w:szCs w:val="22"/>
          <w:lang w:val="es-PE" w:eastAsia="en-US"/>
        </w:rPr>
        <w:t>tres</w:t>
      </w:r>
      <w:r w:rsidRPr="00F83DDA">
        <w:rPr>
          <w:rFonts w:ascii="Arial" w:eastAsiaTheme="minorHAnsi" w:hAnsi="Arial" w:cs="Arial"/>
          <w:sz w:val="22"/>
          <w:szCs w:val="22"/>
          <w:lang w:val="es-PE" w:eastAsia="en-US"/>
        </w:rPr>
        <w:t xml:space="preserve"> (0</w:t>
      </w:r>
      <w:r w:rsidR="000D3019">
        <w:rPr>
          <w:rFonts w:ascii="Arial" w:eastAsiaTheme="minorHAnsi" w:hAnsi="Arial" w:cs="Arial"/>
          <w:sz w:val="22"/>
          <w:szCs w:val="22"/>
          <w:lang w:val="es-PE" w:eastAsia="en-US"/>
        </w:rPr>
        <w:t>3</w:t>
      </w:r>
      <w:r w:rsidRPr="00F83DDA">
        <w:rPr>
          <w:rFonts w:ascii="Arial" w:eastAsiaTheme="minorHAnsi" w:hAnsi="Arial" w:cs="Arial"/>
          <w:sz w:val="22"/>
          <w:szCs w:val="22"/>
          <w:lang w:val="es-PE" w:eastAsia="en-US"/>
        </w:rPr>
        <w:t>) inspecciones obligatorias para el seguimiento de la cuarentena posentrada, y a una (01) inspección obligatoria final para el levantamiento de la cuarentena posentrada, de cuyos resultados se dispondrá el destino final del producto.</w:t>
      </w:r>
    </w:p>
    <w:p w:rsidR="00F047DA" w:rsidRDefault="00F047DA" w:rsidP="00286DC5">
      <w:pPr>
        <w:autoSpaceDE w:val="0"/>
        <w:autoSpaceDN w:val="0"/>
        <w:adjustRightInd w:val="0"/>
        <w:ind w:firstLine="851"/>
        <w:jc w:val="both"/>
        <w:rPr>
          <w:rFonts w:ascii="Arial" w:eastAsiaTheme="minorHAnsi" w:hAnsi="Arial" w:cs="Arial"/>
          <w:sz w:val="22"/>
          <w:szCs w:val="22"/>
          <w:lang w:val="es-PE" w:eastAsia="en-US"/>
        </w:rPr>
      </w:pPr>
    </w:p>
    <w:p w:rsidR="00F047DA" w:rsidRPr="00CB4FE1" w:rsidRDefault="00F047DA" w:rsidP="00286DC5">
      <w:pPr>
        <w:pStyle w:val="Ttulo3"/>
        <w:ind w:firstLine="851"/>
        <w:jc w:val="both"/>
        <w:rPr>
          <w:rFonts w:ascii="Arial" w:hAnsi="Arial" w:cs="Arial"/>
          <w:sz w:val="22"/>
          <w:szCs w:val="22"/>
          <w:lang w:val="es-ES"/>
        </w:rPr>
      </w:pPr>
      <w:r w:rsidRPr="00CB4FE1">
        <w:rPr>
          <w:rFonts w:ascii="Arial" w:hAnsi="Arial" w:cs="Arial"/>
          <w:b/>
          <w:bCs/>
          <w:sz w:val="22"/>
          <w:szCs w:val="22"/>
        </w:rPr>
        <w:t>Artículo 2</w:t>
      </w:r>
      <w:r w:rsidR="008222A4">
        <w:rPr>
          <w:rFonts w:ascii="Arial" w:hAnsi="Arial" w:cs="Arial"/>
          <w:b/>
          <w:bCs/>
          <w:sz w:val="22"/>
          <w:szCs w:val="22"/>
        </w:rPr>
        <w:t>°</w:t>
      </w:r>
      <w:r w:rsidRPr="00CB4FE1">
        <w:rPr>
          <w:rFonts w:ascii="Arial" w:hAnsi="Arial" w:cs="Arial"/>
          <w:b/>
          <w:bCs/>
          <w:sz w:val="22"/>
          <w:szCs w:val="22"/>
        </w:rPr>
        <w:t>.-</w:t>
      </w:r>
      <w:r>
        <w:rPr>
          <w:b/>
          <w:bCs/>
          <w:sz w:val="22"/>
          <w:szCs w:val="22"/>
        </w:rPr>
        <w:t xml:space="preserve"> </w:t>
      </w:r>
      <w:r w:rsidRPr="00CB4FE1">
        <w:rPr>
          <w:rFonts w:ascii="Arial" w:hAnsi="Arial" w:cs="Arial"/>
          <w:sz w:val="22"/>
          <w:szCs w:val="22"/>
          <w:lang w:val="es-ES"/>
        </w:rPr>
        <w:t>Dispóngase la publicación de la presente Resolución Directoral en el Diario Oficial “El Peruano” y en el portal web institucional del Servicio Nacional de Sanidad Agraria (</w:t>
      </w:r>
      <w:hyperlink r:id="rId10" w:history="1">
        <w:r w:rsidRPr="00BC5394">
          <w:rPr>
            <w:rStyle w:val="Hipervnculo"/>
            <w:rFonts w:ascii="Arial" w:hAnsi="Arial" w:cs="Arial"/>
            <w:sz w:val="22"/>
            <w:szCs w:val="22"/>
            <w:lang w:val="es-ES"/>
          </w:rPr>
          <w:t>www.senasa.gob.pe</w:t>
        </w:r>
      </w:hyperlink>
      <w:r w:rsidRPr="00CB4FE1">
        <w:rPr>
          <w:rFonts w:ascii="Arial" w:hAnsi="Arial" w:cs="Arial"/>
          <w:sz w:val="22"/>
          <w:szCs w:val="22"/>
          <w:lang w:val="es-ES"/>
        </w:rPr>
        <w:t>).</w:t>
      </w:r>
    </w:p>
    <w:p w:rsidR="00F047DA" w:rsidRPr="00F83DDA" w:rsidRDefault="00F047DA" w:rsidP="00F83DDA">
      <w:pPr>
        <w:autoSpaceDE w:val="0"/>
        <w:autoSpaceDN w:val="0"/>
        <w:adjustRightInd w:val="0"/>
        <w:ind w:firstLine="1134"/>
        <w:jc w:val="both"/>
        <w:rPr>
          <w:rFonts w:ascii="Arial" w:hAnsi="Arial" w:cs="Arial"/>
          <w:sz w:val="22"/>
          <w:szCs w:val="22"/>
        </w:rPr>
      </w:pPr>
    </w:p>
    <w:p w:rsidR="00721077" w:rsidRPr="00F83DDA" w:rsidRDefault="00721077" w:rsidP="00AC0568">
      <w:pPr>
        <w:pStyle w:val="Sangra2detindependiente"/>
        <w:ind w:left="0" w:firstLine="1134"/>
        <w:jc w:val="both"/>
        <w:rPr>
          <w:rFonts w:cs="Arial"/>
          <w:szCs w:val="22"/>
        </w:rPr>
      </w:pPr>
    </w:p>
    <w:p w:rsidR="004A6B2A" w:rsidRPr="00DD7138" w:rsidRDefault="002E0B0D" w:rsidP="00973FF1">
      <w:pPr>
        <w:pStyle w:val="Ttulo3"/>
        <w:jc w:val="right"/>
        <w:rPr>
          <w:rFonts w:ascii="Arial" w:hAnsi="Arial" w:cs="Arial"/>
          <w:b/>
          <w:sz w:val="22"/>
          <w:szCs w:val="22"/>
        </w:rPr>
      </w:pPr>
      <w:r w:rsidRPr="00DD7138">
        <w:rPr>
          <w:rFonts w:ascii="Arial" w:hAnsi="Arial" w:cs="Arial"/>
          <w:sz w:val="22"/>
          <w:szCs w:val="22"/>
        </w:rPr>
        <w:lastRenderedPageBreak/>
        <w:tab/>
      </w:r>
      <w:proofErr w:type="spellStart"/>
      <w:r w:rsidR="004A6B2A" w:rsidRPr="00DD7138">
        <w:rPr>
          <w:rFonts w:ascii="Arial" w:hAnsi="Arial" w:cs="Arial"/>
          <w:b/>
          <w:sz w:val="22"/>
          <w:szCs w:val="22"/>
        </w:rPr>
        <w:t>Regístrese</w:t>
      </w:r>
      <w:proofErr w:type="gramStart"/>
      <w:r w:rsidR="00973FF1" w:rsidRPr="00DD7138">
        <w:rPr>
          <w:rFonts w:ascii="Arial" w:hAnsi="Arial" w:cs="Arial"/>
          <w:b/>
          <w:sz w:val="22"/>
          <w:szCs w:val="22"/>
        </w:rPr>
        <w:t>,publíquese</w:t>
      </w:r>
      <w:proofErr w:type="spellEnd"/>
      <w:proofErr w:type="gramEnd"/>
      <w:r w:rsidR="004A6B2A" w:rsidRPr="00DD7138">
        <w:rPr>
          <w:rFonts w:ascii="Arial" w:hAnsi="Arial" w:cs="Arial"/>
          <w:b/>
          <w:sz w:val="22"/>
          <w:szCs w:val="22"/>
        </w:rPr>
        <w:t xml:space="preserve"> y comuníquese</w:t>
      </w:r>
      <w:r w:rsidRPr="00DD7138">
        <w:rPr>
          <w:rFonts w:ascii="Arial" w:hAnsi="Arial" w:cs="Arial"/>
          <w:b/>
          <w:sz w:val="22"/>
          <w:szCs w:val="22"/>
        </w:rPr>
        <w:t>.</w:t>
      </w:r>
    </w:p>
    <w:p w:rsidR="00016FBB" w:rsidRPr="00DD7138" w:rsidRDefault="00016FBB" w:rsidP="00646CBD">
      <w:pPr>
        <w:tabs>
          <w:tab w:val="left" w:pos="3969"/>
          <w:tab w:val="left" w:pos="4111"/>
        </w:tabs>
        <w:jc w:val="both"/>
        <w:rPr>
          <w:rFonts w:ascii="Arial" w:hAnsi="Arial" w:cs="Arial"/>
          <w:sz w:val="22"/>
          <w:szCs w:val="22"/>
        </w:rPr>
      </w:pPr>
      <w:r w:rsidRPr="00DD7138">
        <w:rPr>
          <w:rFonts w:ascii="Arial" w:hAnsi="Arial" w:cs="Arial"/>
          <w:sz w:val="22"/>
          <w:szCs w:val="22"/>
        </w:rPr>
        <w:tab/>
      </w:r>
    </w:p>
    <w:p w:rsidR="004A6B2A" w:rsidRPr="00DD7138" w:rsidRDefault="007C041F" w:rsidP="00646CBD">
      <w:pPr>
        <w:tabs>
          <w:tab w:val="left" w:pos="3969"/>
          <w:tab w:val="left" w:pos="4111"/>
        </w:tabs>
        <w:jc w:val="right"/>
        <w:rPr>
          <w:rFonts w:ascii="Arial" w:hAnsi="Arial" w:cs="Arial"/>
          <w:color w:val="FF0000"/>
          <w:sz w:val="22"/>
          <w:szCs w:val="22"/>
        </w:rPr>
      </w:pPr>
      <w:proofErr w:type="spellStart"/>
      <w:proofErr w:type="gramStart"/>
      <w:r w:rsidRPr="00DD7138">
        <w:rPr>
          <w:rFonts w:ascii="Arial" w:hAnsi="Arial" w:cs="Arial"/>
          <w:sz w:val="22"/>
          <w:szCs w:val="22"/>
        </w:rPr>
        <w:t>bpmTagFirmaRemitente</w:t>
      </w:r>
      <w:proofErr w:type="spellEnd"/>
      <w:proofErr w:type="gramEnd"/>
    </w:p>
    <w:sectPr w:rsidR="004A6B2A" w:rsidRPr="00DD7138" w:rsidSect="00FD4D20">
      <w:headerReference w:type="default" r:id="rId11"/>
      <w:pgSz w:w="11906" w:h="16838"/>
      <w:pgMar w:top="836" w:right="1701" w:bottom="1417"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7A5" w:rsidRDefault="005A77A5" w:rsidP="006B428B">
      <w:r>
        <w:separator/>
      </w:r>
    </w:p>
  </w:endnote>
  <w:endnote w:type="continuationSeparator" w:id="0">
    <w:p w:rsidR="005A77A5" w:rsidRDefault="005A77A5" w:rsidP="006B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7A5" w:rsidRDefault="005A77A5" w:rsidP="006B428B">
      <w:r>
        <w:separator/>
      </w:r>
    </w:p>
  </w:footnote>
  <w:footnote w:type="continuationSeparator" w:id="0">
    <w:p w:rsidR="005A77A5" w:rsidRDefault="005A77A5" w:rsidP="006B4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28B" w:rsidRDefault="009352F6" w:rsidP="009352F6">
    <w:pPr>
      <w:pStyle w:val="Encabezado"/>
    </w:pPr>
    <w:r>
      <w:rPr>
        <w:noProof/>
        <w:color w:val="000000"/>
        <w:lang w:val="es-PE" w:eastAsia="es-PE"/>
      </w:rPr>
      <w:drawing>
        <wp:inline distT="0" distB="0" distL="0" distR="0" wp14:anchorId="576603A0" wp14:editId="7FA5E80A">
          <wp:extent cx="1325880" cy="480060"/>
          <wp:effectExtent l="0" t="0" r="7620" b="0"/>
          <wp:docPr id="4" name="Imagen 4" descr="cid:image004.jpg@01D2A159.8416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d:image004.jpg@01D2A159.841622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5880" cy="480060"/>
                  </a:xfrm>
                  <a:prstGeom prst="rect">
                    <a:avLst/>
                  </a:prstGeom>
                  <a:noFill/>
                  <a:ln>
                    <a:noFill/>
                  </a:ln>
                </pic:spPr>
              </pic:pic>
            </a:graphicData>
          </a:graphic>
        </wp:inline>
      </w:drawing>
    </w:r>
  </w:p>
  <w:p w:rsidR="009352F6" w:rsidRDefault="009352F6" w:rsidP="009352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12900"/>
    <w:multiLevelType w:val="multilevel"/>
    <w:tmpl w:val="1A824C5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12E347A"/>
    <w:multiLevelType w:val="hybridMultilevel"/>
    <w:tmpl w:val="7DA0E42E"/>
    <w:lvl w:ilvl="0" w:tplc="1F402F9A">
      <w:start w:val="3"/>
      <w:numFmt w:val="decimal"/>
      <w:lvlText w:val="%1."/>
      <w:lvlJc w:val="left"/>
      <w:pPr>
        <w:ind w:left="3294" w:hanging="360"/>
      </w:pPr>
      <w:rPr>
        <w:rFonts w:hint="default"/>
      </w:rPr>
    </w:lvl>
    <w:lvl w:ilvl="1" w:tplc="280A0019" w:tentative="1">
      <w:start w:val="1"/>
      <w:numFmt w:val="lowerLetter"/>
      <w:lvlText w:val="%2."/>
      <w:lvlJc w:val="left"/>
      <w:pPr>
        <w:ind w:left="4014" w:hanging="360"/>
      </w:pPr>
    </w:lvl>
    <w:lvl w:ilvl="2" w:tplc="280A001B" w:tentative="1">
      <w:start w:val="1"/>
      <w:numFmt w:val="lowerRoman"/>
      <w:lvlText w:val="%3."/>
      <w:lvlJc w:val="right"/>
      <w:pPr>
        <w:ind w:left="4734" w:hanging="180"/>
      </w:pPr>
    </w:lvl>
    <w:lvl w:ilvl="3" w:tplc="280A000F" w:tentative="1">
      <w:start w:val="1"/>
      <w:numFmt w:val="decimal"/>
      <w:lvlText w:val="%4."/>
      <w:lvlJc w:val="left"/>
      <w:pPr>
        <w:ind w:left="5454" w:hanging="360"/>
      </w:pPr>
    </w:lvl>
    <w:lvl w:ilvl="4" w:tplc="280A0019" w:tentative="1">
      <w:start w:val="1"/>
      <w:numFmt w:val="lowerLetter"/>
      <w:lvlText w:val="%5."/>
      <w:lvlJc w:val="left"/>
      <w:pPr>
        <w:ind w:left="6174" w:hanging="360"/>
      </w:pPr>
    </w:lvl>
    <w:lvl w:ilvl="5" w:tplc="280A001B" w:tentative="1">
      <w:start w:val="1"/>
      <w:numFmt w:val="lowerRoman"/>
      <w:lvlText w:val="%6."/>
      <w:lvlJc w:val="right"/>
      <w:pPr>
        <w:ind w:left="6894" w:hanging="180"/>
      </w:pPr>
    </w:lvl>
    <w:lvl w:ilvl="6" w:tplc="280A000F" w:tentative="1">
      <w:start w:val="1"/>
      <w:numFmt w:val="decimal"/>
      <w:lvlText w:val="%7."/>
      <w:lvlJc w:val="left"/>
      <w:pPr>
        <w:ind w:left="7614" w:hanging="360"/>
      </w:pPr>
    </w:lvl>
    <w:lvl w:ilvl="7" w:tplc="280A0019" w:tentative="1">
      <w:start w:val="1"/>
      <w:numFmt w:val="lowerLetter"/>
      <w:lvlText w:val="%8."/>
      <w:lvlJc w:val="left"/>
      <w:pPr>
        <w:ind w:left="8334" w:hanging="360"/>
      </w:pPr>
    </w:lvl>
    <w:lvl w:ilvl="8" w:tplc="280A001B" w:tentative="1">
      <w:start w:val="1"/>
      <w:numFmt w:val="lowerRoman"/>
      <w:lvlText w:val="%9."/>
      <w:lvlJc w:val="right"/>
      <w:pPr>
        <w:ind w:left="90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2A"/>
    <w:rsid w:val="00001EE2"/>
    <w:rsid w:val="00003E67"/>
    <w:rsid w:val="00015F58"/>
    <w:rsid w:val="00016FBB"/>
    <w:rsid w:val="00047704"/>
    <w:rsid w:val="00065236"/>
    <w:rsid w:val="00066E1A"/>
    <w:rsid w:val="00080720"/>
    <w:rsid w:val="000820CF"/>
    <w:rsid w:val="00095D80"/>
    <w:rsid w:val="000A7C3F"/>
    <w:rsid w:val="000B5428"/>
    <w:rsid w:val="000C4FDB"/>
    <w:rsid w:val="000D3019"/>
    <w:rsid w:val="000D6BF6"/>
    <w:rsid w:val="000E402B"/>
    <w:rsid w:val="000E66C0"/>
    <w:rsid w:val="000F5C7D"/>
    <w:rsid w:val="00105F1D"/>
    <w:rsid w:val="00111D63"/>
    <w:rsid w:val="00123870"/>
    <w:rsid w:val="001271A1"/>
    <w:rsid w:val="001468EA"/>
    <w:rsid w:val="001509BC"/>
    <w:rsid w:val="001540C0"/>
    <w:rsid w:val="00155584"/>
    <w:rsid w:val="001616E5"/>
    <w:rsid w:val="00174F36"/>
    <w:rsid w:val="00175B62"/>
    <w:rsid w:val="00182C45"/>
    <w:rsid w:val="00183926"/>
    <w:rsid w:val="001A1219"/>
    <w:rsid w:val="001A3CBF"/>
    <w:rsid w:val="001D3EB2"/>
    <w:rsid w:val="001F0197"/>
    <w:rsid w:val="001F5FAD"/>
    <w:rsid w:val="00201DCE"/>
    <w:rsid w:val="002171C0"/>
    <w:rsid w:val="00217F24"/>
    <w:rsid w:val="002205E2"/>
    <w:rsid w:val="00237121"/>
    <w:rsid w:val="00243943"/>
    <w:rsid w:val="00250FD5"/>
    <w:rsid w:val="00251F4F"/>
    <w:rsid w:val="00253099"/>
    <w:rsid w:val="0026575D"/>
    <w:rsid w:val="00266B44"/>
    <w:rsid w:val="002769E8"/>
    <w:rsid w:val="002803CF"/>
    <w:rsid w:val="0028448C"/>
    <w:rsid w:val="00285AF4"/>
    <w:rsid w:val="00286DC5"/>
    <w:rsid w:val="0029034F"/>
    <w:rsid w:val="002A4E4A"/>
    <w:rsid w:val="002B0FA2"/>
    <w:rsid w:val="002E0B0D"/>
    <w:rsid w:val="002E212D"/>
    <w:rsid w:val="002E23A2"/>
    <w:rsid w:val="002E2F88"/>
    <w:rsid w:val="002E2FE7"/>
    <w:rsid w:val="0033058F"/>
    <w:rsid w:val="00371025"/>
    <w:rsid w:val="00386B67"/>
    <w:rsid w:val="00391FCD"/>
    <w:rsid w:val="003A0B36"/>
    <w:rsid w:val="003C4547"/>
    <w:rsid w:val="00400B1F"/>
    <w:rsid w:val="0040121C"/>
    <w:rsid w:val="00401B94"/>
    <w:rsid w:val="00414CC1"/>
    <w:rsid w:val="004151FC"/>
    <w:rsid w:val="004159CF"/>
    <w:rsid w:val="0042579D"/>
    <w:rsid w:val="004302EB"/>
    <w:rsid w:val="00434B60"/>
    <w:rsid w:val="00435A59"/>
    <w:rsid w:val="00436EE4"/>
    <w:rsid w:val="004379BE"/>
    <w:rsid w:val="004550A9"/>
    <w:rsid w:val="004562E7"/>
    <w:rsid w:val="00456ED7"/>
    <w:rsid w:val="004764D9"/>
    <w:rsid w:val="004865E4"/>
    <w:rsid w:val="004A295A"/>
    <w:rsid w:val="004A6B2A"/>
    <w:rsid w:val="004C295F"/>
    <w:rsid w:val="004D44C0"/>
    <w:rsid w:val="004D6AA6"/>
    <w:rsid w:val="004E0AE3"/>
    <w:rsid w:val="004E0E19"/>
    <w:rsid w:val="004F0D1C"/>
    <w:rsid w:val="00504DEE"/>
    <w:rsid w:val="00511D53"/>
    <w:rsid w:val="005547F3"/>
    <w:rsid w:val="00557DDF"/>
    <w:rsid w:val="00587F74"/>
    <w:rsid w:val="005A05AD"/>
    <w:rsid w:val="005A4F2F"/>
    <w:rsid w:val="005A77A5"/>
    <w:rsid w:val="005E65F0"/>
    <w:rsid w:val="005F61B8"/>
    <w:rsid w:val="005F6DAB"/>
    <w:rsid w:val="00600E28"/>
    <w:rsid w:val="00601C3D"/>
    <w:rsid w:val="00616CC7"/>
    <w:rsid w:val="00620226"/>
    <w:rsid w:val="00646CBD"/>
    <w:rsid w:val="00673142"/>
    <w:rsid w:val="006A4B75"/>
    <w:rsid w:val="006B28B7"/>
    <w:rsid w:val="006B428B"/>
    <w:rsid w:val="006C0235"/>
    <w:rsid w:val="006C7CDE"/>
    <w:rsid w:val="006E4075"/>
    <w:rsid w:val="006E7B9A"/>
    <w:rsid w:val="006F031C"/>
    <w:rsid w:val="007105A1"/>
    <w:rsid w:val="00720A11"/>
    <w:rsid w:val="00721077"/>
    <w:rsid w:val="00746E69"/>
    <w:rsid w:val="0075175A"/>
    <w:rsid w:val="007526F1"/>
    <w:rsid w:val="00753734"/>
    <w:rsid w:val="007819E0"/>
    <w:rsid w:val="0079062E"/>
    <w:rsid w:val="007B00CA"/>
    <w:rsid w:val="007C041F"/>
    <w:rsid w:val="007C1736"/>
    <w:rsid w:val="007C529F"/>
    <w:rsid w:val="007C7D1F"/>
    <w:rsid w:val="007E5873"/>
    <w:rsid w:val="007F02E2"/>
    <w:rsid w:val="00800C0F"/>
    <w:rsid w:val="008027CD"/>
    <w:rsid w:val="00803E30"/>
    <w:rsid w:val="00804BCA"/>
    <w:rsid w:val="008111C1"/>
    <w:rsid w:val="008155FA"/>
    <w:rsid w:val="0081588A"/>
    <w:rsid w:val="008222A4"/>
    <w:rsid w:val="0082260A"/>
    <w:rsid w:val="00834CED"/>
    <w:rsid w:val="008415D4"/>
    <w:rsid w:val="00841F62"/>
    <w:rsid w:val="008423EC"/>
    <w:rsid w:val="00852C0A"/>
    <w:rsid w:val="0086047C"/>
    <w:rsid w:val="008634CC"/>
    <w:rsid w:val="0086511C"/>
    <w:rsid w:val="008815D2"/>
    <w:rsid w:val="0088731B"/>
    <w:rsid w:val="008A0C2E"/>
    <w:rsid w:val="008A4CB2"/>
    <w:rsid w:val="008A7C4D"/>
    <w:rsid w:val="008B081F"/>
    <w:rsid w:val="008C2EF1"/>
    <w:rsid w:val="008E3856"/>
    <w:rsid w:val="008E73A3"/>
    <w:rsid w:val="008F19D1"/>
    <w:rsid w:val="00900695"/>
    <w:rsid w:val="00911F49"/>
    <w:rsid w:val="00923E40"/>
    <w:rsid w:val="00925624"/>
    <w:rsid w:val="00932CF4"/>
    <w:rsid w:val="009352F6"/>
    <w:rsid w:val="00941A46"/>
    <w:rsid w:val="00950AF3"/>
    <w:rsid w:val="00950E08"/>
    <w:rsid w:val="009623EC"/>
    <w:rsid w:val="0097118C"/>
    <w:rsid w:val="00972D66"/>
    <w:rsid w:val="009737FD"/>
    <w:rsid w:val="00973FF1"/>
    <w:rsid w:val="00976CD9"/>
    <w:rsid w:val="009822A5"/>
    <w:rsid w:val="00987ECB"/>
    <w:rsid w:val="009B3862"/>
    <w:rsid w:val="009C62A2"/>
    <w:rsid w:val="009F0099"/>
    <w:rsid w:val="009F1816"/>
    <w:rsid w:val="00A13B9C"/>
    <w:rsid w:val="00A301EB"/>
    <w:rsid w:val="00A34198"/>
    <w:rsid w:val="00A614D4"/>
    <w:rsid w:val="00A95714"/>
    <w:rsid w:val="00AB0A2B"/>
    <w:rsid w:val="00AB3F60"/>
    <w:rsid w:val="00AC0568"/>
    <w:rsid w:val="00AC3CB6"/>
    <w:rsid w:val="00AD6569"/>
    <w:rsid w:val="00AE3D0D"/>
    <w:rsid w:val="00AF0E05"/>
    <w:rsid w:val="00B029F4"/>
    <w:rsid w:val="00B04635"/>
    <w:rsid w:val="00B205D7"/>
    <w:rsid w:val="00B40B3C"/>
    <w:rsid w:val="00B43A25"/>
    <w:rsid w:val="00B43BBC"/>
    <w:rsid w:val="00B43C84"/>
    <w:rsid w:val="00B47F0D"/>
    <w:rsid w:val="00B63EC2"/>
    <w:rsid w:val="00B64549"/>
    <w:rsid w:val="00B80F14"/>
    <w:rsid w:val="00B90B51"/>
    <w:rsid w:val="00BD6892"/>
    <w:rsid w:val="00BF1BAC"/>
    <w:rsid w:val="00BF707A"/>
    <w:rsid w:val="00C13593"/>
    <w:rsid w:val="00C145DE"/>
    <w:rsid w:val="00C1759D"/>
    <w:rsid w:val="00C32E99"/>
    <w:rsid w:val="00C3415A"/>
    <w:rsid w:val="00C50AD6"/>
    <w:rsid w:val="00C77733"/>
    <w:rsid w:val="00CA3B0A"/>
    <w:rsid w:val="00CA3C92"/>
    <w:rsid w:val="00CA40AF"/>
    <w:rsid w:val="00CA5CC7"/>
    <w:rsid w:val="00CB3057"/>
    <w:rsid w:val="00CC1928"/>
    <w:rsid w:val="00D16AAC"/>
    <w:rsid w:val="00D240B2"/>
    <w:rsid w:val="00D36D20"/>
    <w:rsid w:val="00D40C39"/>
    <w:rsid w:val="00D4614F"/>
    <w:rsid w:val="00D5569A"/>
    <w:rsid w:val="00D646F9"/>
    <w:rsid w:val="00D6679F"/>
    <w:rsid w:val="00D67830"/>
    <w:rsid w:val="00D7298E"/>
    <w:rsid w:val="00D85550"/>
    <w:rsid w:val="00D95EB5"/>
    <w:rsid w:val="00DA071D"/>
    <w:rsid w:val="00DA31D3"/>
    <w:rsid w:val="00DA62A3"/>
    <w:rsid w:val="00DC2D2A"/>
    <w:rsid w:val="00DC30A8"/>
    <w:rsid w:val="00DD7138"/>
    <w:rsid w:val="00DE5E9D"/>
    <w:rsid w:val="00DE7C58"/>
    <w:rsid w:val="00E1167C"/>
    <w:rsid w:val="00E31F25"/>
    <w:rsid w:val="00E56A7B"/>
    <w:rsid w:val="00E60781"/>
    <w:rsid w:val="00E647C5"/>
    <w:rsid w:val="00E7172D"/>
    <w:rsid w:val="00EB383E"/>
    <w:rsid w:val="00EB7607"/>
    <w:rsid w:val="00EE064B"/>
    <w:rsid w:val="00EE3811"/>
    <w:rsid w:val="00F047DA"/>
    <w:rsid w:val="00F15E8C"/>
    <w:rsid w:val="00F21CAC"/>
    <w:rsid w:val="00F22575"/>
    <w:rsid w:val="00F30678"/>
    <w:rsid w:val="00F503B0"/>
    <w:rsid w:val="00F63B33"/>
    <w:rsid w:val="00F676FE"/>
    <w:rsid w:val="00F72433"/>
    <w:rsid w:val="00F83626"/>
    <w:rsid w:val="00F83DDA"/>
    <w:rsid w:val="00F83FF1"/>
    <w:rsid w:val="00F928C4"/>
    <w:rsid w:val="00F97FB2"/>
    <w:rsid w:val="00FB0B20"/>
    <w:rsid w:val="00FB38A5"/>
    <w:rsid w:val="00FC0254"/>
    <w:rsid w:val="00FC536A"/>
    <w:rsid w:val="00FD4D20"/>
    <w:rsid w:val="00FE0E6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CB2249-8719-400D-82B5-5B40D37D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B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A6B2A"/>
    <w:pPr>
      <w:keepNext/>
      <w:spacing w:before="240" w:after="60"/>
      <w:outlineLvl w:val="0"/>
    </w:pPr>
    <w:rPr>
      <w:rFonts w:ascii="Arial" w:hAnsi="Arial"/>
      <w:b/>
      <w:kern w:val="28"/>
      <w:sz w:val="28"/>
      <w:szCs w:val="20"/>
      <w:lang w:val="es-ES_tradnl"/>
    </w:rPr>
  </w:style>
  <w:style w:type="paragraph" w:styleId="Ttulo3">
    <w:name w:val="heading 3"/>
    <w:basedOn w:val="Normal"/>
    <w:next w:val="Normal"/>
    <w:link w:val="Ttulo3Car"/>
    <w:qFormat/>
    <w:rsid w:val="004A6B2A"/>
    <w:pPr>
      <w:keepNext/>
      <w:tabs>
        <w:tab w:val="left" w:pos="851"/>
        <w:tab w:val="left" w:pos="8222"/>
      </w:tabs>
      <w:jc w:val="center"/>
      <w:outlineLvl w:val="2"/>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6B2A"/>
    <w:rPr>
      <w:rFonts w:ascii="Arial" w:eastAsia="Times New Roman" w:hAnsi="Arial" w:cs="Times New Roman"/>
      <w:b/>
      <w:kern w:val="28"/>
      <w:sz w:val="28"/>
      <w:szCs w:val="20"/>
      <w:lang w:val="es-ES_tradnl" w:eastAsia="es-ES"/>
    </w:rPr>
  </w:style>
  <w:style w:type="character" w:customStyle="1" w:styleId="Ttulo3Car">
    <w:name w:val="Título 3 Car"/>
    <w:basedOn w:val="Fuentedeprrafopredeter"/>
    <w:link w:val="Ttulo3"/>
    <w:rsid w:val="004A6B2A"/>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6B428B"/>
    <w:pPr>
      <w:tabs>
        <w:tab w:val="center" w:pos="4419"/>
        <w:tab w:val="right" w:pos="8838"/>
      </w:tabs>
    </w:pPr>
  </w:style>
  <w:style w:type="character" w:customStyle="1" w:styleId="EncabezadoCar">
    <w:name w:val="Encabezado Car"/>
    <w:basedOn w:val="Fuentedeprrafopredeter"/>
    <w:link w:val="Encabezado"/>
    <w:uiPriority w:val="99"/>
    <w:rsid w:val="006B428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B428B"/>
    <w:pPr>
      <w:tabs>
        <w:tab w:val="center" w:pos="4419"/>
        <w:tab w:val="right" w:pos="8838"/>
      </w:tabs>
    </w:pPr>
  </w:style>
  <w:style w:type="character" w:customStyle="1" w:styleId="PiedepginaCar">
    <w:name w:val="Pie de página Car"/>
    <w:basedOn w:val="Fuentedeprrafopredeter"/>
    <w:link w:val="Piedepgina"/>
    <w:uiPriority w:val="99"/>
    <w:rsid w:val="006B428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B428B"/>
    <w:rPr>
      <w:rFonts w:ascii="Tahoma" w:hAnsi="Tahoma" w:cs="Tahoma"/>
      <w:sz w:val="16"/>
      <w:szCs w:val="16"/>
    </w:rPr>
  </w:style>
  <w:style w:type="character" w:customStyle="1" w:styleId="TextodegloboCar">
    <w:name w:val="Texto de globo Car"/>
    <w:basedOn w:val="Fuentedeprrafopredeter"/>
    <w:link w:val="Textodeglobo"/>
    <w:uiPriority w:val="99"/>
    <w:semiHidden/>
    <w:rsid w:val="006B428B"/>
    <w:rPr>
      <w:rFonts w:ascii="Tahoma" w:eastAsia="Times New Roman" w:hAnsi="Tahoma" w:cs="Tahoma"/>
      <w:sz w:val="16"/>
      <w:szCs w:val="16"/>
      <w:lang w:val="es-ES" w:eastAsia="es-ES"/>
    </w:rPr>
  </w:style>
  <w:style w:type="paragraph" w:styleId="Textoindependiente">
    <w:name w:val="Body Text"/>
    <w:basedOn w:val="Normal"/>
    <w:link w:val="TextoindependienteCar"/>
    <w:rsid w:val="002769E8"/>
    <w:pPr>
      <w:jc w:val="both"/>
    </w:pPr>
    <w:rPr>
      <w:rFonts w:ascii="Arial" w:hAnsi="Arial"/>
    </w:rPr>
  </w:style>
  <w:style w:type="character" w:customStyle="1" w:styleId="TextoindependienteCar">
    <w:name w:val="Texto independiente Car"/>
    <w:basedOn w:val="Fuentedeprrafopredeter"/>
    <w:link w:val="Textoindependiente"/>
    <w:rsid w:val="002769E8"/>
    <w:rPr>
      <w:rFonts w:ascii="Arial" w:eastAsia="Times New Roman" w:hAnsi="Arial" w:cs="Times New Roman"/>
      <w:sz w:val="24"/>
      <w:szCs w:val="24"/>
      <w:lang w:val="es-ES" w:eastAsia="es-ES"/>
    </w:rPr>
  </w:style>
  <w:style w:type="paragraph" w:styleId="Sangradetextonormal">
    <w:name w:val="Body Text Indent"/>
    <w:basedOn w:val="Normal"/>
    <w:link w:val="SangradetextonormalCar"/>
    <w:rsid w:val="002769E8"/>
    <w:pPr>
      <w:ind w:firstLine="1416"/>
      <w:jc w:val="both"/>
    </w:pPr>
    <w:rPr>
      <w:rFonts w:ascii="Arial" w:hAnsi="Arial"/>
    </w:rPr>
  </w:style>
  <w:style w:type="character" w:customStyle="1" w:styleId="SangradetextonormalCar">
    <w:name w:val="Sangría de texto normal Car"/>
    <w:basedOn w:val="Fuentedeprrafopredeter"/>
    <w:link w:val="Sangradetextonormal"/>
    <w:rsid w:val="002769E8"/>
    <w:rPr>
      <w:rFonts w:ascii="Arial" w:eastAsia="Times New Roman" w:hAnsi="Arial" w:cs="Times New Roman"/>
      <w:sz w:val="24"/>
      <w:szCs w:val="24"/>
      <w:lang w:val="es-ES" w:eastAsia="es-ES"/>
    </w:rPr>
  </w:style>
  <w:style w:type="paragraph" w:styleId="Sangra2detindependiente">
    <w:name w:val="Body Text Indent 2"/>
    <w:basedOn w:val="Normal"/>
    <w:link w:val="Sangra2detindependienteCar"/>
    <w:rsid w:val="002769E8"/>
    <w:pPr>
      <w:ind w:left="900" w:hanging="540"/>
    </w:pPr>
    <w:rPr>
      <w:rFonts w:ascii="Arial" w:hAnsi="Arial"/>
      <w:sz w:val="22"/>
    </w:rPr>
  </w:style>
  <w:style w:type="character" w:customStyle="1" w:styleId="Sangra2detindependienteCar">
    <w:name w:val="Sangría 2 de t. independiente Car"/>
    <w:basedOn w:val="Fuentedeprrafopredeter"/>
    <w:link w:val="Sangra2detindependiente"/>
    <w:rsid w:val="002769E8"/>
    <w:rPr>
      <w:rFonts w:ascii="Arial" w:eastAsia="Times New Roman" w:hAnsi="Arial" w:cs="Times New Roman"/>
      <w:szCs w:val="24"/>
      <w:lang w:val="es-ES" w:eastAsia="es-ES"/>
    </w:rPr>
  </w:style>
  <w:style w:type="paragraph" w:styleId="Prrafodelista">
    <w:name w:val="List Paragraph"/>
    <w:basedOn w:val="Normal"/>
    <w:uiPriority w:val="34"/>
    <w:qFormat/>
    <w:rsid w:val="00557DDF"/>
    <w:pPr>
      <w:ind w:left="720"/>
      <w:contextualSpacing/>
    </w:pPr>
  </w:style>
  <w:style w:type="paragraph" w:customStyle="1" w:styleId="Default">
    <w:name w:val="Default"/>
    <w:rsid w:val="007C529F"/>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F04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nasa.gob.p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cid:image004.jpg@01D2A159.8416221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53046-8392-4C1E-B64A-CCEFB9A0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6539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SENASA</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rsanchez</dc:creator>
  <cp:lastModifiedBy>SANDY GLEIVIS MORALES HUAMAN</cp:lastModifiedBy>
  <cp:revision>2</cp:revision>
  <cp:lastPrinted>2014-03-03T20:35:00Z</cp:lastPrinted>
  <dcterms:created xsi:type="dcterms:W3CDTF">2020-01-14T14:24:00Z</dcterms:created>
  <dcterms:modified xsi:type="dcterms:W3CDTF">2020-01-14T14:24:00Z</dcterms:modified>
</cp:coreProperties>
</file>