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CFFB" w14:textId="77777777" w:rsidR="004A7991" w:rsidRDefault="00747444">
      <w:pPr>
        <w:tabs>
          <w:tab w:val="left" w:pos="7154"/>
        </w:tabs>
        <w:ind w:left="115"/>
        <w:rPr>
          <w:rFonts w:ascii="Times New Roman"/>
          <w:position w:val="3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EAA14BE" wp14:editId="3DEA98D0">
            <wp:extent cx="821632" cy="38728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32" cy="38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"/>
          <w:sz w:val="20"/>
        </w:rPr>
        <w:drawing>
          <wp:inline distT="0" distB="0" distL="0" distR="0" wp14:anchorId="6BF52A98" wp14:editId="376FEA8D">
            <wp:extent cx="899739" cy="37623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39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9412" w14:textId="77777777" w:rsidR="004A7991" w:rsidRDefault="00747444">
      <w:pPr>
        <w:spacing w:before="100"/>
        <w:ind w:left="2052" w:right="1601" w:hanging="291"/>
        <w:rPr>
          <w:i/>
          <w:sz w:val="18"/>
        </w:rPr>
      </w:pPr>
      <w:r>
        <w:rPr>
          <w:i/>
          <w:color w:val="404040"/>
          <w:sz w:val="18"/>
        </w:rPr>
        <w:t>"Decenio</w:t>
      </w:r>
      <w:r>
        <w:rPr>
          <w:i/>
          <w:color w:val="404040"/>
          <w:spacing w:val="-3"/>
          <w:sz w:val="18"/>
        </w:rPr>
        <w:t xml:space="preserve"> </w:t>
      </w:r>
      <w:r>
        <w:rPr>
          <w:i/>
          <w:color w:val="404040"/>
          <w:sz w:val="18"/>
        </w:rPr>
        <w:t>de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la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Igualdad</w:t>
      </w:r>
      <w:r>
        <w:rPr>
          <w:i/>
          <w:color w:val="404040"/>
          <w:spacing w:val="-6"/>
          <w:sz w:val="18"/>
        </w:rPr>
        <w:t xml:space="preserve"> </w:t>
      </w:r>
      <w:r>
        <w:rPr>
          <w:i/>
          <w:color w:val="404040"/>
          <w:sz w:val="18"/>
        </w:rPr>
        <w:t>de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Oportunidades</w:t>
      </w:r>
      <w:r>
        <w:rPr>
          <w:i/>
          <w:color w:val="404040"/>
          <w:spacing w:val="-5"/>
          <w:sz w:val="18"/>
        </w:rPr>
        <w:t xml:space="preserve"> </w:t>
      </w:r>
      <w:r>
        <w:rPr>
          <w:i/>
          <w:color w:val="404040"/>
          <w:sz w:val="18"/>
        </w:rPr>
        <w:t>para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Mujeres</w:t>
      </w:r>
      <w:r>
        <w:rPr>
          <w:i/>
          <w:color w:val="404040"/>
          <w:spacing w:val="-5"/>
          <w:sz w:val="18"/>
        </w:rPr>
        <w:t xml:space="preserve"> </w:t>
      </w:r>
      <w:r>
        <w:rPr>
          <w:i/>
          <w:color w:val="404040"/>
          <w:sz w:val="18"/>
        </w:rPr>
        <w:t>y</w:t>
      </w:r>
      <w:r>
        <w:rPr>
          <w:i/>
          <w:color w:val="404040"/>
          <w:spacing w:val="-3"/>
          <w:sz w:val="18"/>
        </w:rPr>
        <w:t xml:space="preserve"> </w:t>
      </w:r>
      <w:r>
        <w:rPr>
          <w:i/>
          <w:color w:val="404040"/>
          <w:sz w:val="18"/>
        </w:rPr>
        <w:t>Hombres" “Año de la Esperanza y el Fortalecimiento de la Democracia”</w:t>
      </w:r>
    </w:p>
    <w:p w14:paraId="100A3FBF" w14:textId="77777777" w:rsidR="004A7991" w:rsidRDefault="00747444">
      <w:pPr>
        <w:spacing w:before="161"/>
        <w:ind w:left="1" w:right="142"/>
        <w:jc w:val="center"/>
        <w:rPr>
          <w:b/>
          <w:sz w:val="20"/>
        </w:rPr>
      </w:pPr>
      <w:r>
        <w:rPr>
          <w:b/>
          <w:sz w:val="20"/>
        </w:rPr>
        <w:t>PROGRAMA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DESARROLLO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SANIDAD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AGROPECUARIA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PRODESA</w:t>
      </w:r>
    </w:p>
    <w:p w14:paraId="743C479E" w14:textId="77777777" w:rsidR="004A7991" w:rsidRDefault="00747444">
      <w:pPr>
        <w:spacing w:before="17"/>
        <w:ind w:left="4" w:right="142"/>
        <w:jc w:val="center"/>
        <w:rPr>
          <w:b/>
          <w:sz w:val="20"/>
        </w:rPr>
      </w:pPr>
      <w:r>
        <w:rPr>
          <w:b/>
          <w:sz w:val="20"/>
        </w:rPr>
        <w:t>PROYECTO: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“MEJORAMIENTO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SERVICIO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INOCUIDAD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AGROALIMENTARIA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SENASA”</w:t>
      </w:r>
    </w:p>
    <w:p w14:paraId="4794724E" w14:textId="77777777" w:rsidR="004A7991" w:rsidRDefault="00747444">
      <w:pPr>
        <w:spacing w:before="179"/>
        <w:ind w:left="2" w:right="142"/>
        <w:jc w:val="center"/>
        <w:rPr>
          <w:b/>
          <w:sz w:val="20"/>
        </w:rPr>
      </w:pPr>
      <w:r>
        <w:rPr>
          <w:b/>
          <w:sz w:val="20"/>
        </w:rPr>
        <w:t>CONTRATO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PRÉSTAMO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</w:t>
      </w:r>
      <w:r>
        <w:rPr>
          <w:b/>
          <w:sz w:val="20"/>
          <w:vertAlign w:val="superscript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5941/OC-</w:t>
      </w:r>
      <w:r>
        <w:rPr>
          <w:b/>
          <w:spacing w:val="-5"/>
          <w:sz w:val="20"/>
        </w:rPr>
        <w:t>PE</w:t>
      </w:r>
    </w:p>
    <w:p w14:paraId="24F2088F" w14:textId="77777777" w:rsidR="004A7991" w:rsidRDefault="00747444">
      <w:pPr>
        <w:pStyle w:val="Ttulo1"/>
        <w:rPr>
          <w:u w:val="none"/>
        </w:rPr>
      </w:pPr>
      <w:r>
        <w:t>INVITACIÓN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PRESENTAR</w:t>
      </w:r>
      <w:r>
        <w:rPr>
          <w:spacing w:val="-4"/>
        </w:rPr>
        <w:t xml:space="preserve"> </w:t>
      </w:r>
      <w:r>
        <w:t>EXPRESIÓN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INTERÉS</w:t>
      </w:r>
    </w:p>
    <w:p w14:paraId="743F10D7" w14:textId="77777777" w:rsidR="004A7991" w:rsidRDefault="00747444">
      <w:pPr>
        <w:pStyle w:val="Textoindependiente"/>
        <w:spacing w:before="184" w:line="256" w:lineRule="auto"/>
        <w:ind w:left="2" w:right="140"/>
        <w:jc w:val="both"/>
      </w:pPr>
      <w:r>
        <w:t>El Gobierno del Perú ha recibido un financiamiento del Banco Interamericano de Desarrollo (BID), para financiar el costo del Proyecto “Mejoramiento del Servicio de Inocuidad Agroalimentaria del SENASA”, y se</w:t>
      </w:r>
      <w:r>
        <w:rPr>
          <w:spacing w:val="-12"/>
        </w:rPr>
        <w:t xml:space="preserve"> </w:t>
      </w:r>
      <w:r>
        <w:t>propone</w:t>
      </w:r>
      <w:r>
        <w:rPr>
          <w:spacing w:val="-11"/>
        </w:rPr>
        <w:t xml:space="preserve"> </w:t>
      </w:r>
      <w:r>
        <w:t>utilizar</w:t>
      </w:r>
      <w:r>
        <w:rPr>
          <w:spacing w:val="-11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fondos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financiamiento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pagos</w:t>
      </w:r>
      <w:r>
        <w:rPr>
          <w:spacing w:val="-11"/>
        </w:rPr>
        <w:t xml:space="preserve"> </w:t>
      </w:r>
      <w:r>
        <w:t>bajo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Contrato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Préstamo N</w:t>
      </w:r>
      <w:r>
        <w:rPr>
          <w:vertAlign w:val="superscript"/>
        </w:rPr>
        <w:t>o</w:t>
      </w:r>
      <w:r>
        <w:t xml:space="preserve"> 5941/OC-PE, para contratar la siguiente Consultoría Individual:</w:t>
      </w:r>
    </w:p>
    <w:p w14:paraId="3275FF78" w14:textId="77777777" w:rsidR="004A7991" w:rsidRDefault="004A7991">
      <w:pPr>
        <w:pStyle w:val="Textoindependiente"/>
        <w:spacing w:before="9"/>
        <w:ind w:left="0"/>
        <w:rPr>
          <w:sz w:val="13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222"/>
        <w:gridCol w:w="6373"/>
      </w:tblGrid>
      <w:tr w:rsidR="004A7991" w14:paraId="1EEBC1A1" w14:textId="77777777">
        <w:trPr>
          <w:trHeight w:val="486"/>
        </w:trPr>
        <w:tc>
          <w:tcPr>
            <w:tcW w:w="900" w:type="dxa"/>
          </w:tcPr>
          <w:p w14:paraId="73D65FB4" w14:textId="77777777" w:rsidR="004A7991" w:rsidRDefault="00747444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CÓDIGO</w:t>
            </w:r>
          </w:p>
        </w:tc>
        <w:tc>
          <w:tcPr>
            <w:tcW w:w="1222" w:type="dxa"/>
          </w:tcPr>
          <w:p w14:paraId="022276AD" w14:textId="77777777" w:rsidR="004A7991" w:rsidRDefault="00747444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ID</w:t>
            </w:r>
          </w:p>
          <w:p w14:paraId="7F2F8F1B" w14:textId="77777777" w:rsidR="004A7991" w:rsidRDefault="00747444">
            <w:pPr>
              <w:pStyle w:val="TableParagraph"/>
              <w:spacing w:line="222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PROCESO</w:t>
            </w:r>
          </w:p>
        </w:tc>
        <w:tc>
          <w:tcPr>
            <w:tcW w:w="6373" w:type="dxa"/>
          </w:tcPr>
          <w:p w14:paraId="5E91EADB" w14:textId="77777777" w:rsidR="004A7991" w:rsidRDefault="00747444">
            <w:pPr>
              <w:pStyle w:val="TableParagraph"/>
              <w:spacing w:before="123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DENOMINACIÓN</w:t>
            </w:r>
          </w:p>
        </w:tc>
      </w:tr>
      <w:tr w:rsidR="004A7991" w14:paraId="5B9A80E9" w14:textId="77777777">
        <w:trPr>
          <w:trHeight w:val="734"/>
        </w:trPr>
        <w:tc>
          <w:tcPr>
            <w:tcW w:w="900" w:type="dxa"/>
          </w:tcPr>
          <w:p w14:paraId="557010CF" w14:textId="77777777" w:rsidR="004A7991" w:rsidRPr="00436663" w:rsidRDefault="004A7991">
            <w:pPr>
              <w:pStyle w:val="TableParagraph"/>
              <w:spacing w:before="2"/>
              <w:ind w:left="0"/>
              <w:jc w:val="left"/>
              <w:rPr>
                <w:sz w:val="20"/>
              </w:rPr>
            </w:pPr>
          </w:p>
          <w:p w14:paraId="4741AE70" w14:textId="0E483F74" w:rsidR="004A7991" w:rsidRPr="00436663" w:rsidRDefault="00747444">
            <w:pPr>
              <w:pStyle w:val="TableParagraph"/>
              <w:rPr>
                <w:sz w:val="20"/>
              </w:rPr>
            </w:pPr>
            <w:r w:rsidRPr="00436663">
              <w:rPr>
                <w:spacing w:val="-2"/>
                <w:sz w:val="20"/>
              </w:rPr>
              <w:t>CA0</w:t>
            </w:r>
            <w:r w:rsidR="002809FA">
              <w:rPr>
                <w:spacing w:val="-2"/>
                <w:sz w:val="20"/>
              </w:rPr>
              <w:t>1</w:t>
            </w:r>
            <w:r w:rsidR="0021790B">
              <w:rPr>
                <w:spacing w:val="-2"/>
                <w:sz w:val="20"/>
              </w:rPr>
              <w:t>6</w:t>
            </w:r>
          </w:p>
        </w:tc>
        <w:tc>
          <w:tcPr>
            <w:tcW w:w="1222" w:type="dxa"/>
          </w:tcPr>
          <w:p w14:paraId="3DCDE557" w14:textId="316A161E" w:rsidR="004A7991" w:rsidRPr="00744588" w:rsidRDefault="00346227">
            <w:pPr>
              <w:pStyle w:val="TableParagraph"/>
              <w:spacing w:before="124"/>
              <w:ind w:left="304" w:right="194" w:hanging="101"/>
              <w:jc w:val="left"/>
              <w:rPr>
                <w:sz w:val="20"/>
                <w:highlight w:val="yellow"/>
              </w:rPr>
            </w:pPr>
            <w:r w:rsidRPr="00346227">
              <w:rPr>
                <w:sz w:val="20"/>
              </w:rPr>
              <w:t>PE-L1280-P00</w:t>
            </w:r>
            <w:r w:rsidR="00DB7439">
              <w:rPr>
                <w:sz w:val="20"/>
              </w:rPr>
              <w:t>3</w:t>
            </w:r>
            <w:r w:rsidR="0021790B">
              <w:rPr>
                <w:sz w:val="20"/>
              </w:rPr>
              <w:t>15</w:t>
            </w:r>
          </w:p>
        </w:tc>
        <w:tc>
          <w:tcPr>
            <w:tcW w:w="6373" w:type="dxa"/>
          </w:tcPr>
          <w:p w14:paraId="2E10F52D" w14:textId="42F70719" w:rsidR="004A7991" w:rsidRPr="002809FA" w:rsidRDefault="0021790B" w:rsidP="002809FA">
            <w:pPr>
              <w:rPr>
                <w:rFonts w:eastAsia="Times New Roman"/>
                <w:color w:val="000000"/>
                <w:lang w:val="es-PE"/>
              </w:rPr>
            </w:pPr>
            <w:r>
              <w:t xml:space="preserve">Contratación de un Especialista para Elaboración de la Especialidad de Instalaciones Sanitarias para Expediente Técnico a Nivel de Ejecución de Obra, para la Unidad de Vigilancia de Inocuidad Agroalimentaria en Apurímac del PI CUI </w:t>
            </w:r>
            <w:proofErr w:type="spellStart"/>
            <w:r>
              <w:t>N°</w:t>
            </w:r>
            <w:proofErr w:type="spellEnd"/>
            <w:r>
              <w:t xml:space="preserve"> 2593747- UE: 002 PRODESA</w:t>
            </w:r>
          </w:p>
        </w:tc>
      </w:tr>
    </w:tbl>
    <w:p w14:paraId="51504203" w14:textId="77777777" w:rsidR="004A7991" w:rsidRDefault="00747444">
      <w:pPr>
        <w:pStyle w:val="Textoindependiente"/>
        <w:spacing w:before="161" w:line="259" w:lineRule="auto"/>
        <w:ind w:left="2" w:right="138"/>
        <w:jc w:val="both"/>
      </w:pPr>
      <w:r>
        <w:t>En ese</w:t>
      </w:r>
      <w:r>
        <w:rPr>
          <w:spacing w:val="-1"/>
        </w:rPr>
        <w:t xml:space="preserve"> </w:t>
      </w:r>
      <w:r>
        <w:t>sentido, se</w:t>
      </w:r>
      <w:r>
        <w:rPr>
          <w:spacing w:val="-1"/>
        </w:rPr>
        <w:t xml:space="preserve"> </w:t>
      </w:r>
      <w:r>
        <w:t xml:space="preserve">les invita a remitir su </w:t>
      </w:r>
      <w:r>
        <w:rPr>
          <w:b/>
        </w:rPr>
        <w:t>expresión de interés</w:t>
      </w:r>
      <w:r>
        <w:t>, de</w:t>
      </w:r>
      <w:r>
        <w:rPr>
          <w:spacing w:val="-1"/>
        </w:rPr>
        <w:t xml:space="preserve"> </w:t>
      </w:r>
      <w:r>
        <w:t>acuerdo con los términos de</w:t>
      </w:r>
      <w:r>
        <w:rPr>
          <w:spacing w:val="-1"/>
        </w:rPr>
        <w:t xml:space="preserve"> </w:t>
      </w:r>
      <w:r>
        <w:t>referencia y demás condiciones establecidas. Los documentos del proceso se encontrarán disponibles en la página web de su convocatoria, y son los siguientes:</w:t>
      </w:r>
    </w:p>
    <w:p w14:paraId="0F013EFD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spacing w:before="161"/>
        <w:ind w:left="721"/>
        <w:rPr>
          <w:sz w:val="20"/>
        </w:rPr>
      </w:pPr>
      <w:r>
        <w:rPr>
          <w:sz w:val="20"/>
        </w:rPr>
        <w:t>Términos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Referencia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(TDR).</w:t>
      </w:r>
    </w:p>
    <w:p w14:paraId="3DDA37D7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spacing w:before="18"/>
        <w:ind w:left="721"/>
        <w:rPr>
          <w:sz w:val="20"/>
        </w:rPr>
      </w:pPr>
      <w:r>
        <w:rPr>
          <w:sz w:val="20"/>
        </w:rPr>
        <w:t>Carta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Expresión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Interés</w:t>
      </w:r>
      <w:r>
        <w:rPr>
          <w:spacing w:val="-1"/>
          <w:sz w:val="20"/>
        </w:rPr>
        <w:t xml:space="preserve"> </w:t>
      </w:r>
      <w:r>
        <w:rPr>
          <w:sz w:val="20"/>
        </w:rPr>
        <w:t>(Anexo</w:t>
      </w:r>
      <w:r>
        <w:rPr>
          <w:spacing w:val="-5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01).</w:t>
      </w:r>
    </w:p>
    <w:p w14:paraId="779D1B54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spacing w:before="20"/>
        <w:ind w:left="721"/>
        <w:rPr>
          <w:sz w:val="20"/>
        </w:rPr>
      </w:pPr>
      <w:r>
        <w:rPr>
          <w:sz w:val="20"/>
        </w:rPr>
        <w:t>Formato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Hoja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Vida</w:t>
      </w:r>
      <w:r>
        <w:rPr>
          <w:spacing w:val="-1"/>
          <w:sz w:val="20"/>
        </w:rPr>
        <w:t xml:space="preserve"> </w:t>
      </w:r>
      <w:r>
        <w:rPr>
          <w:sz w:val="20"/>
        </w:rPr>
        <w:t>(Anexo</w:t>
      </w:r>
      <w:r>
        <w:rPr>
          <w:spacing w:val="-4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02).</w:t>
      </w:r>
    </w:p>
    <w:p w14:paraId="612E58C1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ind w:left="721"/>
        <w:rPr>
          <w:sz w:val="20"/>
        </w:rPr>
      </w:pPr>
      <w:r>
        <w:rPr>
          <w:sz w:val="20"/>
        </w:rPr>
        <w:t>Certificación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Elegibilidad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Integridad</w:t>
      </w:r>
      <w:r>
        <w:rPr>
          <w:spacing w:val="-3"/>
          <w:sz w:val="20"/>
        </w:rPr>
        <w:t xml:space="preserve"> </w:t>
      </w:r>
      <w:r>
        <w:rPr>
          <w:sz w:val="20"/>
        </w:rPr>
        <w:t>(Anexo</w:t>
      </w:r>
      <w:r>
        <w:rPr>
          <w:spacing w:val="-6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03).</w:t>
      </w:r>
    </w:p>
    <w:p w14:paraId="4A0FCC0A" w14:textId="77777777" w:rsidR="004A7991" w:rsidRDefault="00747444">
      <w:pPr>
        <w:pStyle w:val="Textoindependiente"/>
        <w:spacing w:before="181" w:line="256" w:lineRule="auto"/>
        <w:ind w:left="2" w:right="138"/>
        <w:jc w:val="both"/>
      </w:pPr>
      <w:r>
        <w:t>Los</w:t>
      </w:r>
      <w:r>
        <w:rPr>
          <w:spacing w:val="-5"/>
        </w:rPr>
        <w:t xml:space="preserve"> </w:t>
      </w:r>
      <w:r>
        <w:t>Oferentes</w:t>
      </w:r>
      <w:r>
        <w:rPr>
          <w:spacing w:val="-5"/>
        </w:rPr>
        <w:t xml:space="preserve"> </w:t>
      </w:r>
      <w:r>
        <w:t>interesados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presentar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b/>
        </w:rPr>
        <w:t>expresión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interés</w:t>
      </w:r>
      <w:r>
        <w:rPr>
          <w:b/>
          <w:spacing w:val="-4"/>
        </w:rPr>
        <w:t xml:space="preserve"> </w:t>
      </w:r>
      <w:r>
        <w:t>mediante correo electrónico, según las siguientes indicaciones:</w:t>
      </w:r>
    </w:p>
    <w:p w14:paraId="5B1372FF" w14:textId="77777777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spacing w:before="166" w:line="256" w:lineRule="auto"/>
        <w:ind w:left="721" w:right="139"/>
        <w:rPr>
          <w:sz w:val="20"/>
        </w:rPr>
      </w:pPr>
      <w:r>
        <w:rPr>
          <w:sz w:val="20"/>
        </w:rPr>
        <w:t>Presentar</w:t>
      </w:r>
      <w:r>
        <w:rPr>
          <w:spacing w:val="-10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11"/>
          <w:sz w:val="20"/>
        </w:rPr>
        <w:t xml:space="preserve"> </w:t>
      </w:r>
      <w:r>
        <w:rPr>
          <w:sz w:val="20"/>
        </w:rPr>
        <w:t>llenados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Anexo</w:t>
      </w:r>
      <w:r>
        <w:rPr>
          <w:spacing w:val="-10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01</w:t>
      </w:r>
      <w:r>
        <w:rPr>
          <w:spacing w:val="-11"/>
          <w:sz w:val="20"/>
        </w:rPr>
        <w:t xml:space="preserve"> </w:t>
      </w:r>
      <w:r>
        <w:rPr>
          <w:sz w:val="20"/>
        </w:rPr>
        <w:t>(en</w:t>
      </w:r>
      <w:r>
        <w:rPr>
          <w:spacing w:val="-10"/>
          <w:sz w:val="20"/>
        </w:rPr>
        <w:t xml:space="preserve"> </w:t>
      </w:r>
      <w:r>
        <w:rPr>
          <w:sz w:val="20"/>
        </w:rPr>
        <w:t>formato</w:t>
      </w:r>
      <w:r>
        <w:rPr>
          <w:spacing w:val="-10"/>
          <w:sz w:val="20"/>
        </w:rPr>
        <w:t xml:space="preserve"> </w:t>
      </w:r>
      <w:r>
        <w:rPr>
          <w:sz w:val="20"/>
        </w:rPr>
        <w:t>PDF),</w:t>
      </w:r>
      <w:r>
        <w:rPr>
          <w:spacing w:val="-10"/>
          <w:sz w:val="20"/>
        </w:rPr>
        <w:t xml:space="preserve"> </w:t>
      </w:r>
      <w:r>
        <w:rPr>
          <w:sz w:val="20"/>
        </w:rPr>
        <w:t>Anexo</w:t>
      </w:r>
      <w:r>
        <w:rPr>
          <w:spacing w:val="-10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02</w:t>
      </w:r>
      <w:r>
        <w:rPr>
          <w:spacing w:val="-11"/>
          <w:sz w:val="20"/>
        </w:rPr>
        <w:t xml:space="preserve"> </w:t>
      </w:r>
      <w:r>
        <w:rPr>
          <w:sz w:val="20"/>
        </w:rPr>
        <w:t>(en</w:t>
      </w:r>
      <w:r>
        <w:rPr>
          <w:spacing w:val="-10"/>
          <w:sz w:val="20"/>
        </w:rPr>
        <w:t xml:space="preserve"> </w:t>
      </w:r>
      <w:r>
        <w:rPr>
          <w:sz w:val="20"/>
        </w:rPr>
        <w:t>formato</w:t>
      </w:r>
      <w:r>
        <w:rPr>
          <w:spacing w:val="-10"/>
          <w:sz w:val="20"/>
        </w:rPr>
        <w:t xml:space="preserve"> </w:t>
      </w:r>
      <w:r>
        <w:rPr>
          <w:sz w:val="20"/>
        </w:rPr>
        <w:t>PDF y Excel editable) y Anexo N</w:t>
      </w:r>
      <w:r>
        <w:rPr>
          <w:sz w:val="20"/>
          <w:vertAlign w:val="superscript"/>
        </w:rPr>
        <w:t>o</w:t>
      </w:r>
      <w:r>
        <w:rPr>
          <w:sz w:val="20"/>
        </w:rPr>
        <w:t xml:space="preserve"> 03 (en formato PDF).</w:t>
      </w:r>
    </w:p>
    <w:p w14:paraId="142F98E6" w14:textId="10E1A933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spacing w:before="4"/>
        <w:ind w:left="721"/>
        <w:rPr>
          <w:sz w:val="20"/>
        </w:rPr>
      </w:pPr>
      <w:r>
        <w:rPr>
          <w:sz w:val="20"/>
        </w:rPr>
        <w:t>Indicar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asunto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correo</w:t>
      </w:r>
      <w:r>
        <w:rPr>
          <w:spacing w:val="-6"/>
          <w:sz w:val="20"/>
        </w:rPr>
        <w:t xml:space="preserve"> </w:t>
      </w:r>
      <w:r>
        <w:rPr>
          <w:sz w:val="20"/>
        </w:rPr>
        <w:t>electrónico:</w:t>
      </w:r>
      <w:r>
        <w:rPr>
          <w:spacing w:val="-3"/>
          <w:sz w:val="20"/>
        </w:rPr>
        <w:t xml:space="preserve"> </w:t>
      </w:r>
      <w:r>
        <w:rPr>
          <w:sz w:val="20"/>
        </w:rPr>
        <w:t>“Expresión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interés</w:t>
      </w:r>
      <w:r>
        <w:rPr>
          <w:spacing w:val="-3"/>
          <w:sz w:val="20"/>
        </w:rPr>
        <w:t xml:space="preserve"> </w:t>
      </w:r>
      <w:r w:rsidRPr="00436663">
        <w:rPr>
          <w:spacing w:val="-2"/>
          <w:sz w:val="20"/>
        </w:rPr>
        <w:t>(</w:t>
      </w:r>
      <w:r w:rsidRPr="00DB7439">
        <w:rPr>
          <w:color w:val="0000FF"/>
          <w:spacing w:val="-2"/>
          <w:sz w:val="20"/>
        </w:rPr>
        <w:t>CA0</w:t>
      </w:r>
      <w:r w:rsidR="002809FA">
        <w:rPr>
          <w:color w:val="0000FF"/>
          <w:spacing w:val="-2"/>
          <w:sz w:val="20"/>
        </w:rPr>
        <w:t>1</w:t>
      </w:r>
      <w:r w:rsidR="0021790B">
        <w:rPr>
          <w:color w:val="0000FF"/>
          <w:spacing w:val="-2"/>
          <w:sz w:val="20"/>
        </w:rPr>
        <w:t>6</w:t>
      </w:r>
      <w:r w:rsidRPr="00436663">
        <w:rPr>
          <w:spacing w:val="-2"/>
          <w:sz w:val="20"/>
        </w:rPr>
        <w:t>)”.</w:t>
      </w:r>
    </w:p>
    <w:p w14:paraId="0109777D" w14:textId="77777777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spacing w:before="20"/>
        <w:ind w:left="721"/>
        <w:rPr>
          <w:sz w:val="20"/>
        </w:rPr>
      </w:pPr>
      <w:r>
        <w:rPr>
          <w:sz w:val="20"/>
        </w:rPr>
        <w:t>Enviar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correo</w:t>
      </w:r>
      <w:r>
        <w:rPr>
          <w:spacing w:val="-7"/>
          <w:sz w:val="20"/>
        </w:rPr>
        <w:t xml:space="preserve"> </w:t>
      </w:r>
      <w:r>
        <w:rPr>
          <w:sz w:val="20"/>
        </w:rPr>
        <w:t>electrónico:</w:t>
      </w:r>
      <w:r>
        <w:rPr>
          <w:spacing w:val="-6"/>
          <w:sz w:val="20"/>
        </w:rPr>
        <w:t xml:space="preserve"> </w:t>
      </w:r>
      <w:hyperlink r:id="rId7">
        <w:r>
          <w:rPr>
            <w:color w:val="0462C1"/>
            <w:spacing w:val="-2"/>
            <w:sz w:val="20"/>
            <w:u w:val="single" w:color="0462C1"/>
          </w:rPr>
          <w:t>adquisiciones_prodesa@senasa.gob.pe</w:t>
        </w:r>
        <w:r>
          <w:rPr>
            <w:spacing w:val="-2"/>
            <w:sz w:val="20"/>
          </w:rPr>
          <w:t>.</w:t>
        </w:r>
      </w:hyperlink>
    </w:p>
    <w:p w14:paraId="6339B845" w14:textId="47CA38A8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ind w:left="721"/>
        <w:rPr>
          <w:sz w:val="20"/>
        </w:rPr>
      </w:pPr>
      <w:r>
        <w:rPr>
          <w:sz w:val="20"/>
        </w:rPr>
        <w:t>Plazo</w:t>
      </w:r>
      <w:r>
        <w:rPr>
          <w:spacing w:val="-5"/>
          <w:sz w:val="20"/>
        </w:rPr>
        <w:t xml:space="preserve"> </w:t>
      </w:r>
      <w:r>
        <w:rPr>
          <w:sz w:val="20"/>
        </w:rPr>
        <w:t>máximo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presentación:</w:t>
      </w:r>
      <w:r>
        <w:rPr>
          <w:spacing w:val="-2"/>
          <w:sz w:val="20"/>
        </w:rPr>
        <w:t xml:space="preserve"> </w:t>
      </w:r>
      <w:r w:rsidRPr="00DB7439">
        <w:rPr>
          <w:b/>
          <w:color w:val="0000FF"/>
          <w:sz w:val="20"/>
          <w:u w:val="single"/>
        </w:rPr>
        <w:t>1</w:t>
      </w:r>
      <w:r w:rsidR="00DB7439" w:rsidRPr="00DB7439">
        <w:rPr>
          <w:b/>
          <w:color w:val="0000FF"/>
          <w:sz w:val="20"/>
          <w:u w:val="single"/>
        </w:rPr>
        <w:t>7</w:t>
      </w:r>
      <w:r w:rsidRPr="00DB7439">
        <w:rPr>
          <w:b/>
          <w:color w:val="0000FF"/>
          <w:sz w:val="20"/>
          <w:u w:val="single"/>
        </w:rPr>
        <w:t>:00</w:t>
      </w:r>
      <w:r w:rsidRPr="00DB7439">
        <w:rPr>
          <w:b/>
          <w:color w:val="0000FF"/>
          <w:spacing w:val="-6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horas</w:t>
      </w:r>
      <w:r w:rsidRPr="00DB7439">
        <w:rPr>
          <w:b/>
          <w:color w:val="0000FF"/>
          <w:spacing w:val="-5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del</w:t>
      </w:r>
      <w:r w:rsidRPr="00DB7439">
        <w:rPr>
          <w:b/>
          <w:color w:val="0000FF"/>
          <w:spacing w:val="-7"/>
          <w:sz w:val="20"/>
          <w:u w:val="single"/>
        </w:rPr>
        <w:t xml:space="preserve"> </w:t>
      </w:r>
      <w:r w:rsidR="0021790B">
        <w:rPr>
          <w:b/>
          <w:color w:val="0000FF"/>
          <w:spacing w:val="-7"/>
          <w:sz w:val="20"/>
          <w:u w:val="single"/>
        </w:rPr>
        <w:t>21</w:t>
      </w:r>
      <w:r w:rsidRPr="00DB7439">
        <w:rPr>
          <w:b/>
          <w:color w:val="0000FF"/>
          <w:spacing w:val="-4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de</w:t>
      </w:r>
      <w:r w:rsidRPr="00DB7439">
        <w:rPr>
          <w:b/>
          <w:color w:val="0000FF"/>
          <w:spacing w:val="-5"/>
          <w:sz w:val="20"/>
          <w:u w:val="single"/>
        </w:rPr>
        <w:t xml:space="preserve"> </w:t>
      </w:r>
      <w:r w:rsidR="0083061E">
        <w:rPr>
          <w:b/>
          <w:color w:val="0000FF"/>
          <w:spacing w:val="-5"/>
          <w:sz w:val="20"/>
          <w:u w:val="single"/>
        </w:rPr>
        <w:t>octubre</w:t>
      </w:r>
      <w:r w:rsidRPr="00DB7439">
        <w:rPr>
          <w:b/>
          <w:color w:val="0000FF"/>
          <w:spacing w:val="-6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de</w:t>
      </w:r>
      <w:r w:rsidRPr="00DB7439">
        <w:rPr>
          <w:b/>
          <w:color w:val="0000FF"/>
          <w:spacing w:val="-5"/>
          <w:sz w:val="20"/>
          <w:u w:val="single"/>
        </w:rPr>
        <w:t xml:space="preserve"> </w:t>
      </w:r>
      <w:r w:rsidRPr="00DB7439">
        <w:rPr>
          <w:b/>
          <w:color w:val="0000FF"/>
          <w:spacing w:val="-2"/>
          <w:sz w:val="20"/>
          <w:u w:val="single"/>
        </w:rPr>
        <w:t>2026</w:t>
      </w:r>
      <w:r w:rsidRPr="00DB7439">
        <w:rPr>
          <w:color w:val="0000FF"/>
          <w:spacing w:val="-2"/>
          <w:sz w:val="20"/>
        </w:rPr>
        <w:t>.</w:t>
      </w:r>
    </w:p>
    <w:p w14:paraId="385F224F" w14:textId="77777777" w:rsidR="004A7991" w:rsidRDefault="00747444">
      <w:pPr>
        <w:pStyle w:val="Textoindependiente"/>
        <w:spacing w:before="181" w:line="256" w:lineRule="auto"/>
        <w:ind w:left="2" w:right="144"/>
      </w:pPr>
      <w:r>
        <w:t>Posteriormente,</w:t>
      </w:r>
      <w:r>
        <w:rPr>
          <w:spacing w:val="40"/>
        </w:rPr>
        <w:t xml:space="preserve"> </w:t>
      </w:r>
      <w:r>
        <w:t>aquellos</w:t>
      </w:r>
      <w:r>
        <w:rPr>
          <w:spacing w:val="40"/>
        </w:rPr>
        <w:t xml:space="preserve"> </w:t>
      </w:r>
      <w:r>
        <w:t>Oferentes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cumplan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requisitos</w:t>
      </w:r>
      <w:r>
        <w:rPr>
          <w:spacing w:val="40"/>
        </w:rPr>
        <w:t xml:space="preserve"> </w:t>
      </w:r>
      <w:r>
        <w:t>establecidos</w:t>
      </w:r>
      <w:r>
        <w:rPr>
          <w:spacing w:val="39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TDR,</w:t>
      </w:r>
      <w:r>
        <w:rPr>
          <w:spacing w:val="40"/>
        </w:rPr>
        <w:t xml:space="preserve"> </w:t>
      </w:r>
      <w:r>
        <w:t>serán invitados a una entrevista, cuya programación será comunicada de forma oportuna.</w:t>
      </w:r>
    </w:p>
    <w:p w14:paraId="34B3FD94" w14:textId="77777777" w:rsidR="004A7991" w:rsidRDefault="00747444">
      <w:pPr>
        <w:pStyle w:val="Textoindependiente"/>
        <w:spacing w:before="161"/>
        <w:ind w:left="2"/>
      </w:pPr>
      <w:r>
        <w:rPr>
          <w:spacing w:val="-2"/>
        </w:rPr>
        <w:t>Atentamente,</w:t>
      </w:r>
    </w:p>
    <w:p w14:paraId="7813D82D" w14:textId="77777777" w:rsidR="004A7991" w:rsidRDefault="004A7991">
      <w:pPr>
        <w:pStyle w:val="Textoindependiente"/>
        <w:ind w:left="0"/>
      </w:pPr>
    </w:p>
    <w:p w14:paraId="2C592624" w14:textId="77777777" w:rsidR="004A7991" w:rsidRDefault="004A7991">
      <w:pPr>
        <w:pStyle w:val="Textoindependiente"/>
        <w:ind w:left="0"/>
      </w:pPr>
    </w:p>
    <w:p w14:paraId="73190D37" w14:textId="77777777" w:rsidR="004A7991" w:rsidRDefault="004A7991">
      <w:pPr>
        <w:pStyle w:val="Textoindependiente"/>
        <w:ind w:left="0"/>
      </w:pPr>
    </w:p>
    <w:p w14:paraId="231CE487" w14:textId="77777777" w:rsidR="004A7991" w:rsidRDefault="004A7991">
      <w:pPr>
        <w:pStyle w:val="Textoindependiente"/>
        <w:spacing w:before="51"/>
        <w:ind w:left="0"/>
      </w:pPr>
    </w:p>
    <w:p w14:paraId="2677D81A" w14:textId="77777777" w:rsidR="004A7991" w:rsidRDefault="00747444">
      <w:pPr>
        <w:spacing w:before="1"/>
        <w:ind w:left="2"/>
        <w:rPr>
          <w:b/>
          <w:sz w:val="20"/>
        </w:rPr>
      </w:pPr>
      <w:r>
        <w:rPr>
          <w:b/>
          <w:sz w:val="20"/>
        </w:rPr>
        <w:t>PROGRAMA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DESARROLLO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SANIDAD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AGROPECUARIA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PRODESA</w:t>
      </w:r>
    </w:p>
    <w:sectPr w:rsidR="004A7991">
      <w:type w:val="continuous"/>
      <w:pgSz w:w="11910" w:h="16840"/>
      <w:pgMar w:top="5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4BC6"/>
    <w:multiLevelType w:val="hybridMultilevel"/>
    <w:tmpl w:val="7CAAF0AC"/>
    <w:lvl w:ilvl="0" w:tplc="7A26A482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B15C976E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F52B870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1F1250D4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4DAC4286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8822F940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CCC8B360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1A9E92EC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E54C4F6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BB14F25"/>
    <w:multiLevelType w:val="hybridMultilevel"/>
    <w:tmpl w:val="0C56BEBC"/>
    <w:lvl w:ilvl="0" w:tplc="C88C51C8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B45836CA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3CC48726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393AD0B0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85BE6EEE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1DB8A5FC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52C0E1C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12DE4B04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4ACE293C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91"/>
    <w:rsid w:val="0021790B"/>
    <w:rsid w:val="002809FA"/>
    <w:rsid w:val="00346227"/>
    <w:rsid w:val="00436663"/>
    <w:rsid w:val="004A7991"/>
    <w:rsid w:val="00744588"/>
    <w:rsid w:val="00747444"/>
    <w:rsid w:val="0083061E"/>
    <w:rsid w:val="00DB7439"/>
    <w:rsid w:val="00EB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2397"/>
  <w15:docId w15:val="{178ED406-487D-46E2-A394-9931148D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81"/>
      <w:ind w:right="142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21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7"/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quisiciones_prodesa@senasa.gob.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L01PRD0037</dc:creator>
  <cp:lastModifiedBy>L01PRD0050</cp:lastModifiedBy>
  <cp:revision>9</cp:revision>
  <dcterms:created xsi:type="dcterms:W3CDTF">2026-07-30T21:48:00Z</dcterms:created>
  <dcterms:modified xsi:type="dcterms:W3CDTF">2026-10-19T23:41:00Z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LTSC</vt:lpwstr>
  </property>
</Properties>
</file>